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C3" w:rsidRPr="00980249" w:rsidRDefault="002675C3" w:rsidP="001201BA">
      <w:pPr>
        <w:jc w:val="center"/>
        <w:rPr>
          <w:rFonts w:asciiTheme="minorHAnsi" w:hAnsiTheme="minorHAnsi" w:cs="Calibri"/>
          <w:b/>
          <w:bCs/>
          <w:sz w:val="22"/>
          <w:szCs w:val="22"/>
        </w:rPr>
      </w:pPr>
      <w:r w:rsidRPr="00980249">
        <w:rPr>
          <w:rFonts w:asciiTheme="minorHAnsi" w:hAnsiTheme="minorHAnsi" w:cs="Calibri"/>
          <w:b/>
          <w:bCs/>
          <w:sz w:val="22"/>
          <w:szCs w:val="22"/>
        </w:rPr>
        <w:t>TRB Committee on Transportation and Sustainability (ADD40)</w:t>
      </w:r>
      <w:r w:rsidRPr="00980249">
        <w:rPr>
          <w:rFonts w:asciiTheme="minorHAnsi" w:hAnsiTheme="minorHAnsi" w:cs="Calibri"/>
          <w:b/>
          <w:bCs/>
          <w:sz w:val="22"/>
          <w:szCs w:val="22"/>
        </w:rPr>
        <w:br/>
        <w:t xml:space="preserve">Committee Meeting </w:t>
      </w:r>
      <w:r w:rsidR="005405E4" w:rsidRPr="00980249">
        <w:rPr>
          <w:rFonts w:asciiTheme="minorHAnsi" w:hAnsiTheme="minorHAnsi" w:cs="Calibri"/>
          <w:b/>
          <w:bCs/>
          <w:sz w:val="22"/>
          <w:szCs w:val="22"/>
        </w:rPr>
        <w:t>Minutes</w:t>
      </w:r>
      <w:r w:rsidRPr="00980249">
        <w:rPr>
          <w:rFonts w:asciiTheme="minorHAnsi" w:hAnsiTheme="minorHAnsi" w:cs="Calibri"/>
          <w:b/>
          <w:bCs/>
          <w:sz w:val="22"/>
          <w:szCs w:val="22"/>
        </w:rPr>
        <w:br/>
      </w:r>
      <w:r w:rsidR="003F6DBE" w:rsidRPr="00980249">
        <w:rPr>
          <w:rFonts w:asciiTheme="minorHAnsi" w:hAnsiTheme="minorHAnsi" w:cs="Calibri"/>
          <w:b/>
          <w:bCs/>
          <w:sz w:val="22"/>
          <w:szCs w:val="22"/>
        </w:rPr>
        <w:t>Wednesday, August 7</w:t>
      </w:r>
      <w:r w:rsidRPr="00980249">
        <w:rPr>
          <w:rFonts w:asciiTheme="minorHAnsi" w:hAnsiTheme="minorHAnsi" w:cs="Calibri"/>
          <w:b/>
          <w:bCs/>
          <w:sz w:val="22"/>
          <w:szCs w:val="22"/>
        </w:rPr>
        <w:t>, 201</w:t>
      </w:r>
      <w:r w:rsidR="00B2722F" w:rsidRPr="00980249">
        <w:rPr>
          <w:rFonts w:asciiTheme="minorHAnsi" w:hAnsiTheme="minorHAnsi" w:cs="Calibri"/>
          <w:b/>
          <w:bCs/>
          <w:sz w:val="22"/>
          <w:szCs w:val="22"/>
        </w:rPr>
        <w:t>3</w:t>
      </w:r>
      <w:r w:rsidR="003F6DBE" w:rsidRPr="00980249">
        <w:rPr>
          <w:rFonts w:asciiTheme="minorHAnsi" w:hAnsiTheme="minorHAnsi" w:cs="Calibri"/>
          <w:b/>
          <w:bCs/>
          <w:sz w:val="22"/>
          <w:szCs w:val="22"/>
        </w:rPr>
        <w:t>,</w:t>
      </w:r>
      <w:r w:rsidRPr="00980249">
        <w:rPr>
          <w:rFonts w:asciiTheme="minorHAnsi" w:hAnsiTheme="minorHAnsi" w:cs="Calibri"/>
          <w:b/>
          <w:bCs/>
          <w:sz w:val="22"/>
          <w:szCs w:val="22"/>
        </w:rPr>
        <w:t xml:space="preserve"> </w:t>
      </w:r>
      <w:r w:rsidR="00CB4B2D" w:rsidRPr="00980249">
        <w:rPr>
          <w:rFonts w:asciiTheme="minorHAnsi" w:hAnsiTheme="minorHAnsi" w:cs="Calibri"/>
          <w:b/>
          <w:bCs/>
          <w:sz w:val="22"/>
          <w:szCs w:val="22"/>
        </w:rPr>
        <w:t>noon</w:t>
      </w:r>
      <w:r w:rsidR="00B2722F" w:rsidRPr="00980249">
        <w:rPr>
          <w:rFonts w:asciiTheme="minorHAnsi" w:hAnsiTheme="minorHAnsi" w:cs="Calibri"/>
          <w:b/>
          <w:bCs/>
          <w:sz w:val="22"/>
          <w:szCs w:val="22"/>
        </w:rPr>
        <w:t xml:space="preserve"> </w:t>
      </w:r>
      <w:r w:rsidR="003F6DBE" w:rsidRPr="00980249">
        <w:rPr>
          <w:rFonts w:asciiTheme="minorHAnsi" w:hAnsiTheme="minorHAnsi" w:cs="Calibri"/>
          <w:b/>
          <w:bCs/>
          <w:sz w:val="22"/>
          <w:szCs w:val="22"/>
        </w:rPr>
        <w:t>– 1:30pm (PST)</w:t>
      </w:r>
      <w:r w:rsidRPr="00980249">
        <w:rPr>
          <w:rFonts w:asciiTheme="minorHAnsi" w:hAnsiTheme="minorHAnsi" w:cs="Calibri"/>
          <w:b/>
          <w:bCs/>
          <w:sz w:val="22"/>
          <w:szCs w:val="22"/>
        </w:rPr>
        <w:br/>
      </w:r>
      <w:r w:rsidR="0070292E" w:rsidRPr="00980249">
        <w:rPr>
          <w:rFonts w:asciiTheme="minorHAnsi" w:hAnsiTheme="minorHAnsi" w:cs="Calibri"/>
          <w:b/>
          <w:bCs/>
          <w:sz w:val="22"/>
          <w:szCs w:val="22"/>
        </w:rPr>
        <w:t xml:space="preserve">Sanderling Room, </w:t>
      </w:r>
      <w:r w:rsidR="003F6DBE" w:rsidRPr="00980249">
        <w:rPr>
          <w:rFonts w:asciiTheme="minorHAnsi" w:hAnsiTheme="minorHAnsi" w:cs="Calibri"/>
          <w:b/>
          <w:bCs/>
          <w:sz w:val="22"/>
          <w:szCs w:val="22"/>
        </w:rPr>
        <w:t>Asilomar Conference Grounds, Pacific Grove, CA</w:t>
      </w:r>
    </w:p>
    <w:p w:rsidR="001201BA" w:rsidRPr="00980249" w:rsidRDefault="001201BA" w:rsidP="001201BA">
      <w:pPr>
        <w:rPr>
          <w:rFonts w:asciiTheme="minorHAnsi" w:hAnsiTheme="minorHAnsi" w:cs="Calibri"/>
          <w:sz w:val="22"/>
          <w:szCs w:val="22"/>
        </w:rPr>
      </w:pPr>
    </w:p>
    <w:p w:rsidR="00303AF6" w:rsidRPr="00980249" w:rsidRDefault="00303AF6" w:rsidP="001201BA">
      <w:pPr>
        <w:rPr>
          <w:rFonts w:asciiTheme="minorHAnsi" w:hAnsiTheme="minorHAnsi" w:cs="Calibri"/>
          <w:sz w:val="22"/>
          <w:szCs w:val="22"/>
        </w:rPr>
      </w:pPr>
      <w:r w:rsidRPr="00980249">
        <w:rPr>
          <w:rFonts w:asciiTheme="minorHAnsi" w:hAnsiTheme="minorHAnsi" w:cs="Calibri"/>
          <w:sz w:val="22"/>
          <w:szCs w:val="22"/>
        </w:rPr>
        <w:t xml:space="preserve">The meeting convened at </w:t>
      </w:r>
      <w:r w:rsidR="001201BA" w:rsidRPr="00980249">
        <w:rPr>
          <w:rFonts w:asciiTheme="minorHAnsi" w:hAnsiTheme="minorHAnsi" w:cs="Calibri"/>
          <w:sz w:val="22"/>
          <w:szCs w:val="22"/>
        </w:rPr>
        <w:t>12:20pm.</w:t>
      </w:r>
    </w:p>
    <w:p w:rsidR="00EB026A" w:rsidRPr="00980249" w:rsidRDefault="00EB026A" w:rsidP="001201BA">
      <w:pPr>
        <w:rPr>
          <w:rFonts w:asciiTheme="minorHAnsi" w:hAnsiTheme="minorHAnsi" w:cs="Calibri"/>
          <w:sz w:val="22"/>
          <w:szCs w:val="22"/>
        </w:rPr>
      </w:pPr>
    </w:p>
    <w:p w:rsidR="00EB026A" w:rsidRDefault="00EB026A" w:rsidP="001201BA">
      <w:pPr>
        <w:rPr>
          <w:rFonts w:asciiTheme="minorHAnsi" w:hAnsiTheme="minorHAnsi" w:cs="Calibri"/>
          <w:sz w:val="22"/>
          <w:szCs w:val="22"/>
        </w:rPr>
      </w:pPr>
      <w:r w:rsidRPr="00980249">
        <w:rPr>
          <w:rFonts w:asciiTheme="minorHAnsi" w:hAnsiTheme="minorHAnsi" w:cs="Calibri"/>
          <w:sz w:val="22"/>
          <w:szCs w:val="22"/>
        </w:rPr>
        <w:t>Participants in the room and on the phone introduced themselves</w:t>
      </w:r>
      <w:r w:rsidR="00370C5D">
        <w:rPr>
          <w:rFonts w:asciiTheme="minorHAnsi" w:hAnsiTheme="minorHAnsi" w:cs="Calibri"/>
          <w:sz w:val="22"/>
          <w:szCs w:val="22"/>
        </w:rPr>
        <w:t>.</w:t>
      </w:r>
    </w:p>
    <w:p w:rsidR="00370C5D" w:rsidRDefault="00370C5D" w:rsidP="001201BA">
      <w:pPr>
        <w:rPr>
          <w:rFonts w:asciiTheme="minorHAnsi" w:hAnsiTheme="minorHAnsi" w:cs="Calibri"/>
          <w:sz w:val="22"/>
          <w:szCs w:val="22"/>
        </w:rPr>
      </w:pPr>
    </w:p>
    <w:p w:rsidR="00370C5D" w:rsidRPr="00370C5D" w:rsidRDefault="00370C5D" w:rsidP="00370C5D">
      <w:pPr>
        <w:rPr>
          <w:rFonts w:ascii="Calibri" w:hAnsi="Calibri" w:cs="Calibri"/>
          <w:b/>
          <w:spacing w:val="-2"/>
          <w:sz w:val="22"/>
          <w:szCs w:val="22"/>
        </w:rPr>
      </w:pPr>
      <w:r w:rsidRPr="00370C5D">
        <w:rPr>
          <w:rFonts w:ascii="Calibri" w:hAnsi="Calibri" w:cs="Calibri"/>
          <w:b/>
          <w:spacing w:val="-2"/>
          <w:sz w:val="22"/>
          <w:szCs w:val="22"/>
        </w:rPr>
        <w:t>In room</w:t>
      </w:r>
    </w:p>
    <w:p w:rsidR="00370C5D" w:rsidRDefault="00370C5D" w:rsidP="00370C5D">
      <w:pPr>
        <w:rPr>
          <w:rFonts w:ascii="Calibri" w:hAnsi="Calibri" w:cs="Calibri"/>
          <w:spacing w:val="-2"/>
          <w:sz w:val="22"/>
          <w:szCs w:val="22"/>
        </w:rPr>
        <w:sectPr w:rsidR="00370C5D" w:rsidSect="00252F8F">
          <w:footerReference w:type="default" r:id="rId8"/>
          <w:pgSz w:w="12240" w:h="15840"/>
          <w:pgMar w:top="1008" w:right="1152" w:bottom="1008" w:left="1152" w:header="720" w:footer="720" w:gutter="0"/>
          <w:cols w:space="720"/>
          <w:noEndnote/>
          <w:docGrid w:linePitch="326"/>
        </w:sectPr>
      </w:pP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lastRenderedPageBreak/>
        <w:t>Joe Zietsman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Damon Fordham</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Ralph Hall</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Gui Shearin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Donna Day</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Tara Ramani</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Martin Lee-Gosselin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lastRenderedPageBreak/>
        <w:t>April Marchese</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Mike Chester</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David Carlson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Regina Clewlow</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Ariane Burwell</w:t>
      </w:r>
    </w:p>
    <w:p w:rsidR="00370C5D" w:rsidRPr="00370C5D" w:rsidRDefault="008D4EA1" w:rsidP="00370C5D">
      <w:pPr>
        <w:rPr>
          <w:rFonts w:ascii="Calibri" w:hAnsi="Calibri" w:cs="Calibri"/>
          <w:spacing w:val="-2"/>
          <w:sz w:val="22"/>
          <w:szCs w:val="22"/>
        </w:rPr>
      </w:pPr>
      <w:r>
        <w:rPr>
          <w:rFonts w:ascii="Calibri" w:hAnsi="Calibri" w:cs="Calibri"/>
          <w:spacing w:val="-2"/>
          <w:sz w:val="22"/>
          <w:szCs w:val="22"/>
        </w:rPr>
        <w:t>Tien-Tien</w:t>
      </w:r>
      <w:r w:rsidR="00370C5D" w:rsidRPr="00370C5D">
        <w:rPr>
          <w:rFonts w:ascii="Calibri" w:hAnsi="Calibri" w:cs="Calibri"/>
          <w:spacing w:val="-2"/>
          <w:sz w:val="22"/>
          <w:szCs w:val="22"/>
        </w:rPr>
        <w:t xml:space="preserve"> Chan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George Dondero</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lastRenderedPageBreak/>
        <w:t>David Burwell</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Lewison Lem</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Rebecca Dodder</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Giovanni Circella</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Jennifer Weeks (TRB)</w:t>
      </w:r>
    </w:p>
    <w:p w:rsidR="00370C5D" w:rsidRDefault="00370C5D" w:rsidP="00370C5D">
      <w:pPr>
        <w:rPr>
          <w:rFonts w:ascii="Calibri" w:hAnsi="Calibri" w:cs="Calibri"/>
          <w:spacing w:val="-2"/>
          <w:sz w:val="22"/>
          <w:szCs w:val="22"/>
        </w:rPr>
        <w:sectPr w:rsidR="00370C5D" w:rsidSect="00370C5D">
          <w:type w:val="continuous"/>
          <w:pgSz w:w="12240" w:h="15840"/>
          <w:pgMar w:top="1008" w:right="1152" w:bottom="1008" w:left="1152" w:header="720" w:footer="720" w:gutter="0"/>
          <w:cols w:num="3" w:space="720"/>
          <w:noEndnote/>
          <w:docGrid w:linePitch="326"/>
        </w:sectPr>
      </w:pPr>
    </w:p>
    <w:p w:rsidR="00370C5D" w:rsidRPr="00370C5D" w:rsidRDefault="00370C5D" w:rsidP="00370C5D">
      <w:pPr>
        <w:rPr>
          <w:rFonts w:ascii="Calibri" w:hAnsi="Calibri" w:cs="Calibri"/>
          <w:spacing w:val="-2"/>
          <w:sz w:val="22"/>
          <w:szCs w:val="22"/>
        </w:rPr>
      </w:pPr>
    </w:p>
    <w:p w:rsidR="00370C5D" w:rsidRPr="00370C5D" w:rsidRDefault="00370C5D" w:rsidP="00370C5D">
      <w:pPr>
        <w:rPr>
          <w:rFonts w:ascii="Calibri" w:hAnsi="Calibri" w:cs="Calibri"/>
          <w:b/>
          <w:spacing w:val="-2"/>
          <w:sz w:val="22"/>
          <w:szCs w:val="22"/>
        </w:rPr>
      </w:pPr>
      <w:r w:rsidRPr="00370C5D">
        <w:rPr>
          <w:rFonts w:ascii="Calibri" w:hAnsi="Calibri" w:cs="Calibri"/>
          <w:b/>
          <w:spacing w:val="-2"/>
          <w:sz w:val="22"/>
          <w:szCs w:val="22"/>
        </w:rPr>
        <w:t>By phone</w:t>
      </w:r>
    </w:p>
    <w:p w:rsidR="00370C5D" w:rsidRDefault="00370C5D" w:rsidP="00370C5D">
      <w:pPr>
        <w:rPr>
          <w:rFonts w:ascii="Calibri" w:hAnsi="Calibri" w:cs="Calibri"/>
          <w:spacing w:val="-2"/>
          <w:sz w:val="22"/>
          <w:szCs w:val="22"/>
        </w:rPr>
        <w:sectPr w:rsidR="00370C5D" w:rsidSect="00370C5D">
          <w:type w:val="continuous"/>
          <w:pgSz w:w="12240" w:h="15840"/>
          <w:pgMar w:top="1008" w:right="1152" w:bottom="1008" w:left="1152" w:header="720" w:footer="720" w:gutter="0"/>
          <w:cols w:space="720"/>
          <w:noEndnote/>
          <w:docGrid w:linePitch="326"/>
        </w:sectPr>
      </w:pP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lastRenderedPageBreak/>
        <w:t>Seth Stark</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Nidhi Kalra</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John MacArthur</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Todd Litman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lastRenderedPageBreak/>
        <w:t>Henrik Gudmundsson</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Michelle Oswald</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Bruce Appleyard</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Jo Penrose</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lastRenderedPageBreak/>
        <w:t>Petra Mollet</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Ben Saddlebaum</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Stephanie Wang</w:t>
      </w:r>
    </w:p>
    <w:p w:rsidR="00370C5D" w:rsidRPr="00370C5D" w:rsidRDefault="00370C5D" w:rsidP="00370C5D">
      <w:pPr>
        <w:rPr>
          <w:rFonts w:ascii="Calibri" w:hAnsi="Calibri" w:cs="Calibri"/>
          <w:spacing w:val="-2"/>
          <w:sz w:val="22"/>
          <w:szCs w:val="22"/>
        </w:rPr>
      </w:pPr>
      <w:r w:rsidRPr="00370C5D">
        <w:rPr>
          <w:rFonts w:ascii="Calibri" w:hAnsi="Calibri" w:cs="Calibri"/>
          <w:spacing w:val="-2"/>
          <w:sz w:val="22"/>
          <w:szCs w:val="22"/>
        </w:rPr>
        <w:t>Martine Micozzi (TRB)</w:t>
      </w:r>
    </w:p>
    <w:p w:rsidR="00370C5D" w:rsidRDefault="00370C5D" w:rsidP="001201BA">
      <w:pPr>
        <w:rPr>
          <w:rFonts w:asciiTheme="minorHAnsi" w:hAnsiTheme="minorHAnsi" w:cs="Calibri"/>
          <w:sz w:val="22"/>
          <w:szCs w:val="22"/>
        </w:rPr>
        <w:sectPr w:rsidR="00370C5D" w:rsidSect="00370C5D">
          <w:type w:val="continuous"/>
          <w:pgSz w:w="12240" w:h="15840"/>
          <w:pgMar w:top="1008" w:right="1152" w:bottom="1008" w:left="1152" w:header="720" w:footer="720" w:gutter="0"/>
          <w:cols w:num="3" w:space="720"/>
          <w:noEndnote/>
          <w:docGrid w:linePitch="326"/>
        </w:sectPr>
      </w:pPr>
    </w:p>
    <w:p w:rsidR="00370C5D" w:rsidRPr="00980249" w:rsidRDefault="00370C5D" w:rsidP="001201BA">
      <w:pPr>
        <w:rPr>
          <w:rFonts w:asciiTheme="minorHAnsi" w:hAnsiTheme="minorHAnsi" w:cs="Calibri"/>
          <w:sz w:val="22"/>
          <w:szCs w:val="22"/>
        </w:rPr>
      </w:pPr>
    </w:p>
    <w:p w:rsidR="002675C3" w:rsidRPr="00980249" w:rsidRDefault="002675C3" w:rsidP="00EB026A">
      <w:pPr>
        <w:rPr>
          <w:rFonts w:asciiTheme="minorHAnsi" w:hAnsiTheme="minorHAnsi" w:cs="Calibri"/>
          <w:sz w:val="22"/>
          <w:szCs w:val="22"/>
        </w:rPr>
      </w:pPr>
      <w:r w:rsidRPr="00980249">
        <w:rPr>
          <w:rFonts w:asciiTheme="minorHAnsi" w:hAnsiTheme="minorHAnsi" w:cs="Calibri"/>
          <w:sz w:val="22"/>
          <w:szCs w:val="22"/>
        </w:rPr>
        <w:t>Welcome (Joe Zietsman</w:t>
      </w:r>
      <w:r w:rsidR="000D7209" w:rsidRPr="00980249">
        <w:rPr>
          <w:rFonts w:asciiTheme="minorHAnsi" w:hAnsiTheme="minorHAnsi" w:cs="Calibri"/>
          <w:sz w:val="22"/>
          <w:szCs w:val="22"/>
        </w:rPr>
        <w:t>, Chair</w:t>
      </w:r>
      <w:r w:rsidRPr="00980249">
        <w:rPr>
          <w:rFonts w:asciiTheme="minorHAnsi" w:hAnsiTheme="minorHAnsi" w:cs="Calibri"/>
          <w:sz w:val="22"/>
          <w:szCs w:val="22"/>
        </w:rPr>
        <w:t>)</w:t>
      </w:r>
      <w:r w:rsidR="001D5294" w:rsidRPr="00980249">
        <w:rPr>
          <w:rFonts w:asciiTheme="minorHAnsi" w:hAnsiTheme="minorHAnsi" w:cs="Calibri"/>
          <w:sz w:val="22"/>
          <w:szCs w:val="22"/>
        </w:rPr>
        <w:t xml:space="preserve"> </w:t>
      </w:r>
    </w:p>
    <w:p w:rsidR="007F698F" w:rsidRPr="00980249" w:rsidRDefault="007F698F" w:rsidP="008C5180">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 xml:space="preserve">Joe rearticulated the mission and goals of the committee as stated in the latest </w:t>
      </w:r>
      <w:r w:rsidR="000059E5" w:rsidRPr="00980249">
        <w:rPr>
          <w:rFonts w:asciiTheme="minorHAnsi" w:hAnsiTheme="minorHAnsi" w:cs="Calibri"/>
          <w:spacing w:val="-1"/>
          <w:sz w:val="22"/>
          <w:szCs w:val="22"/>
        </w:rPr>
        <w:t xml:space="preserve">draft of the </w:t>
      </w:r>
      <w:r w:rsidRPr="00980249">
        <w:rPr>
          <w:rFonts w:asciiTheme="minorHAnsi" w:hAnsiTheme="minorHAnsi" w:cs="Calibri"/>
          <w:spacing w:val="-1"/>
          <w:sz w:val="22"/>
          <w:szCs w:val="22"/>
        </w:rPr>
        <w:t>Strategic Plan. The committee has a broad, overarching function and facilitates topic-specific committees in addressing sustainability issues. The defined mission of the Committee is to advance the understanding of sustainability as it relates to the transportation sector, and to facilitate the development and implementation of research addressing transportation sustainability. The goals of the committee are:</w:t>
      </w:r>
    </w:p>
    <w:p w:rsidR="007F698F" w:rsidRPr="00980249" w:rsidRDefault="007F698F" w:rsidP="008C5180">
      <w:pPr>
        <w:numPr>
          <w:ilvl w:val="1"/>
          <w:numId w:val="8"/>
        </w:numPr>
        <w:rPr>
          <w:rFonts w:asciiTheme="minorHAnsi" w:hAnsiTheme="minorHAnsi" w:cs="Calibri"/>
          <w:spacing w:val="-1"/>
          <w:sz w:val="22"/>
          <w:szCs w:val="22"/>
        </w:rPr>
      </w:pPr>
      <w:r w:rsidRPr="00980249">
        <w:rPr>
          <w:rFonts w:asciiTheme="minorHAnsi" w:hAnsiTheme="minorHAnsi" w:cs="Calibri"/>
          <w:spacing w:val="-1"/>
          <w:sz w:val="22"/>
          <w:szCs w:val="22"/>
        </w:rPr>
        <w:t xml:space="preserve">Goal 1 - Advance the understanding of sustainability as it relates to the transportation sector  </w:t>
      </w:r>
    </w:p>
    <w:p w:rsidR="007F698F" w:rsidRPr="00980249" w:rsidRDefault="007F698F" w:rsidP="008C5180">
      <w:pPr>
        <w:numPr>
          <w:ilvl w:val="1"/>
          <w:numId w:val="8"/>
        </w:numPr>
        <w:rPr>
          <w:rFonts w:asciiTheme="minorHAnsi" w:hAnsiTheme="minorHAnsi" w:cs="Calibri"/>
          <w:spacing w:val="-1"/>
          <w:sz w:val="22"/>
          <w:szCs w:val="22"/>
        </w:rPr>
      </w:pPr>
      <w:r w:rsidRPr="00980249">
        <w:rPr>
          <w:rFonts w:asciiTheme="minorHAnsi" w:hAnsiTheme="minorHAnsi" w:cs="Calibri"/>
          <w:spacing w:val="-1"/>
          <w:sz w:val="22"/>
          <w:szCs w:val="22"/>
        </w:rPr>
        <w:t>Goal 2 - Develop a research agenda and promote the funding of research projects that  further the goals of sustainability</w:t>
      </w:r>
    </w:p>
    <w:p w:rsidR="007F698F" w:rsidRPr="00980249" w:rsidRDefault="007F698F" w:rsidP="008C5180">
      <w:pPr>
        <w:numPr>
          <w:ilvl w:val="1"/>
          <w:numId w:val="8"/>
        </w:numPr>
        <w:rPr>
          <w:rFonts w:asciiTheme="minorHAnsi" w:hAnsiTheme="minorHAnsi" w:cs="Calibri"/>
          <w:spacing w:val="-1"/>
          <w:sz w:val="22"/>
          <w:szCs w:val="22"/>
        </w:rPr>
      </w:pPr>
      <w:r w:rsidRPr="00980249">
        <w:rPr>
          <w:rFonts w:asciiTheme="minorHAnsi" w:hAnsiTheme="minorHAnsi" w:cs="Calibri"/>
          <w:spacing w:val="-1"/>
          <w:sz w:val="22"/>
          <w:szCs w:val="22"/>
        </w:rPr>
        <w:t>Goal 3 - Effectively communicate and coordinate the committee's role and activities with internal and external stakeholders</w:t>
      </w:r>
    </w:p>
    <w:p w:rsidR="007F698F" w:rsidRPr="00980249" w:rsidRDefault="007F698F" w:rsidP="008C5180">
      <w:pPr>
        <w:numPr>
          <w:ilvl w:val="1"/>
          <w:numId w:val="8"/>
        </w:numPr>
        <w:rPr>
          <w:rFonts w:asciiTheme="minorHAnsi" w:hAnsiTheme="minorHAnsi" w:cs="Calibri"/>
          <w:spacing w:val="-1"/>
          <w:sz w:val="22"/>
          <w:szCs w:val="22"/>
        </w:rPr>
      </w:pPr>
      <w:r w:rsidRPr="00980249">
        <w:rPr>
          <w:rFonts w:asciiTheme="minorHAnsi" w:hAnsiTheme="minorHAnsi" w:cs="Calibri"/>
          <w:spacing w:val="-1"/>
          <w:sz w:val="22"/>
          <w:szCs w:val="22"/>
        </w:rPr>
        <w:t>Goal 4 - Act as the 'go to' Committee or clearinghouse for TRB on the issue of sustainability</w:t>
      </w:r>
    </w:p>
    <w:p w:rsidR="007F698F" w:rsidRPr="00980249" w:rsidRDefault="000059E5" w:rsidP="008C5180">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Joe invited members to provide any final input to the draft Strategic Plan (see ADD40 website).</w:t>
      </w:r>
    </w:p>
    <w:p w:rsidR="000059E5" w:rsidRPr="00980249" w:rsidRDefault="001E51A1" w:rsidP="008C5180">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Joe thanked April Marchese for leading the new International Subcommittee and volunteering to organize the international conference, planned for 2015.</w:t>
      </w:r>
    </w:p>
    <w:p w:rsidR="001E51A1" w:rsidRPr="00980249" w:rsidRDefault="001E51A1" w:rsidP="008C5180">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Joe thanked Ralph Hall for his work on the Research Subcommittee, and for the new analysis he has done on committee interconnectedness.</w:t>
      </w:r>
    </w:p>
    <w:p w:rsidR="001E51A1" w:rsidRPr="00980249" w:rsidRDefault="0042224E" w:rsidP="008C5180">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 xml:space="preserve">Joe mentioned the workshop that ADD40 is </w:t>
      </w:r>
      <w:r w:rsidR="00997EA2" w:rsidRPr="00980249">
        <w:rPr>
          <w:rFonts w:asciiTheme="minorHAnsi" w:hAnsiTheme="minorHAnsi" w:cs="Calibri"/>
          <w:spacing w:val="-1"/>
          <w:sz w:val="22"/>
          <w:szCs w:val="22"/>
        </w:rPr>
        <w:t>planning for</w:t>
      </w:r>
      <w:r w:rsidRPr="00980249">
        <w:rPr>
          <w:rFonts w:asciiTheme="minorHAnsi" w:hAnsiTheme="minorHAnsi" w:cs="Calibri"/>
          <w:spacing w:val="-1"/>
          <w:sz w:val="22"/>
          <w:szCs w:val="22"/>
        </w:rPr>
        <w:t xml:space="preserve"> the Sunday of the 2014 TRB Annual Meeting - Reconciling Transportation and Air Quality Planning to Promote Sustainable Development. Thanks to Rich Baldauf for </w:t>
      </w:r>
      <w:r w:rsidR="00997EA2" w:rsidRPr="00980249">
        <w:rPr>
          <w:rFonts w:asciiTheme="minorHAnsi" w:hAnsiTheme="minorHAnsi" w:cs="Calibri"/>
          <w:spacing w:val="-1"/>
          <w:sz w:val="22"/>
          <w:szCs w:val="22"/>
        </w:rPr>
        <w:t>taking the lead.</w:t>
      </w:r>
    </w:p>
    <w:p w:rsidR="00997EA2" w:rsidRPr="00980249" w:rsidRDefault="00997EA2" w:rsidP="008C5180">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 xml:space="preserve">Joe reminded members and friends that </w:t>
      </w:r>
      <w:r w:rsidR="00B800BC" w:rsidRPr="00980249">
        <w:rPr>
          <w:rFonts w:asciiTheme="minorHAnsi" w:hAnsiTheme="minorHAnsi" w:cs="Calibri"/>
          <w:spacing w:val="-1"/>
          <w:sz w:val="22"/>
          <w:szCs w:val="22"/>
        </w:rPr>
        <w:t>the subcommittees are “where the action is” and that all members and friends are encouraged to get involved in the work of the subcommittees.</w:t>
      </w:r>
    </w:p>
    <w:p w:rsidR="007F698F" w:rsidRPr="00980249" w:rsidRDefault="007F698F" w:rsidP="00EB026A">
      <w:pPr>
        <w:rPr>
          <w:rFonts w:asciiTheme="minorHAnsi" w:hAnsiTheme="minorHAnsi" w:cs="Calibri"/>
          <w:spacing w:val="-1"/>
          <w:sz w:val="22"/>
          <w:szCs w:val="22"/>
        </w:rPr>
      </w:pPr>
    </w:p>
    <w:p w:rsidR="000D7209" w:rsidRPr="00980249" w:rsidRDefault="000D7209" w:rsidP="00EB026A">
      <w:pPr>
        <w:rPr>
          <w:rFonts w:asciiTheme="minorHAnsi" w:hAnsiTheme="minorHAnsi" w:cs="Calibri"/>
          <w:spacing w:val="-1"/>
          <w:sz w:val="22"/>
          <w:szCs w:val="22"/>
        </w:rPr>
      </w:pPr>
      <w:r w:rsidRPr="00980249">
        <w:rPr>
          <w:rFonts w:asciiTheme="minorHAnsi" w:hAnsiTheme="minorHAnsi" w:cs="Calibri"/>
          <w:spacing w:val="-1"/>
          <w:sz w:val="22"/>
          <w:szCs w:val="22"/>
        </w:rPr>
        <w:t>Updates from the Vice Chair (Damon Fordham)</w:t>
      </w:r>
    </w:p>
    <w:p w:rsidR="000D7209" w:rsidRPr="00980249" w:rsidRDefault="000D7209" w:rsidP="000D7209">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t>Damon provided a brief report on the 2013 Annual Meeting and thanked the new and returning members and friends for their energy and enthusiasm.</w:t>
      </w:r>
    </w:p>
    <w:p w:rsidR="000D7209" w:rsidRPr="00980249" w:rsidRDefault="000D7209" w:rsidP="000D7209">
      <w:pPr>
        <w:numPr>
          <w:ilvl w:val="0"/>
          <w:numId w:val="8"/>
        </w:numPr>
        <w:rPr>
          <w:rFonts w:asciiTheme="minorHAnsi" w:hAnsiTheme="minorHAnsi" w:cs="Calibri"/>
          <w:spacing w:val="-1"/>
          <w:sz w:val="22"/>
          <w:szCs w:val="22"/>
        </w:rPr>
      </w:pPr>
      <w:r w:rsidRPr="00980249">
        <w:rPr>
          <w:rFonts w:asciiTheme="minorHAnsi" w:hAnsiTheme="minorHAnsi" w:cs="Calibri"/>
          <w:spacing w:val="-1"/>
          <w:sz w:val="22"/>
          <w:szCs w:val="22"/>
        </w:rPr>
        <w:lastRenderedPageBreak/>
        <w:t xml:space="preserve">Damon asked the committee if it made sense to have more regular meetings by phone or </w:t>
      </w:r>
      <w:r w:rsidR="008D4EA1" w:rsidRPr="00980249">
        <w:rPr>
          <w:rFonts w:asciiTheme="minorHAnsi" w:hAnsiTheme="minorHAnsi" w:cs="Calibri"/>
          <w:spacing w:val="-1"/>
          <w:sz w:val="22"/>
          <w:szCs w:val="22"/>
        </w:rPr>
        <w:t>web conference</w:t>
      </w:r>
      <w:r w:rsidRPr="00980249">
        <w:rPr>
          <w:rFonts w:asciiTheme="minorHAnsi" w:hAnsiTheme="minorHAnsi" w:cs="Calibri"/>
          <w:spacing w:val="-1"/>
          <w:sz w:val="22"/>
          <w:szCs w:val="22"/>
        </w:rPr>
        <w:t xml:space="preserve"> (quarterly?) and most folks agreed it would be nice to have more contact between the Annual Meeting and mid-year meetings.</w:t>
      </w:r>
    </w:p>
    <w:p w:rsidR="00B325F0" w:rsidRPr="00980249" w:rsidRDefault="00B325F0" w:rsidP="00B325F0">
      <w:pPr>
        <w:numPr>
          <w:ilvl w:val="1"/>
          <w:numId w:val="8"/>
        </w:numPr>
        <w:rPr>
          <w:rFonts w:asciiTheme="minorHAnsi" w:hAnsiTheme="minorHAnsi" w:cs="Calibri"/>
          <w:spacing w:val="-1"/>
          <w:sz w:val="22"/>
          <w:szCs w:val="22"/>
        </w:rPr>
      </w:pPr>
      <w:r w:rsidRPr="00980249">
        <w:rPr>
          <w:rFonts w:asciiTheme="minorHAnsi" w:hAnsiTheme="minorHAnsi" w:cs="Calibri"/>
          <w:spacing w:val="-1"/>
          <w:sz w:val="22"/>
          <w:szCs w:val="22"/>
          <w:u w:val="single"/>
        </w:rPr>
        <w:t>ACTION</w:t>
      </w:r>
      <w:r w:rsidRPr="00980249">
        <w:rPr>
          <w:rFonts w:asciiTheme="minorHAnsi" w:hAnsiTheme="minorHAnsi" w:cs="Calibri"/>
          <w:spacing w:val="-1"/>
          <w:sz w:val="22"/>
          <w:szCs w:val="22"/>
        </w:rPr>
        <w:t>: plan to hold quarterly phone or web meetings at appropriate times during the year based on TRB paper submittal, review, and session planning milestones.</w:t>
      </w:r>
    </w:p>
    <w:p w:rsidR="000D7209" w:rsidRPr="00980249" w:rsidRDefault="000D7209" w:rsidP="00EB026A">
      <w:pPr>
        <w:rPr>
          <w:rFonts w:asciiTheme="minorHAnsi" w:hAnsiTheme="minorHAnsi" w:cs="Calibri"/>
          <w:spacing w:val="-1"/>
          <w:sz w:val="22"/>
          <w:szCs w:val="22"/>
        </w:rPr>
      </w:pPr>
    </w:p>
    <w:p w:rsidR="002675C3" w:rsidRPr="00980249" w:rsidRDefault="002675C3" w:rsidP="00EB026A">
      <w:pPr>
        <w:rPr>
          <w:rFonts w:asciiTheme="minorHAnsi" w:hAnsiTheme="minorHAnsi" w:cs="Calibri"/>
          <w:spacing w:val="-1"/>
          <w:sz w:val="22"/>
          <w:szCs w:val="22"/>
        </w:rPr>
      </w:pPr>
      <w:r w:rsidRPr="00980249">
        <w:rPr>
          <w:rFonts w:asciiTheme="minorHAnsi" w:hAnsiTheme="minorHAnsi" w:cs="Calibri"/>
          <w:spacing w:val="-1"/>
          <w:sz w:val="22"/>
          <w:szCs w:val="22"/>
        </w:rPr>
        <w:t>TRB updates (</w:t>
      </w:r>
      <w:r w:rsidR="008C5180" w:rsidRPr="00980249">
        <w:rPr>
          <w:rFonts w:asciiTheme="minorHAnsi" w:hAnsiTheme="minorHAnsi" w:cs="Calibri"/>
          <w:spacing w:val="-1"/>
          <w:sz w:val="22"/>
          <w:szCs w:val="22"/>
        </w:rPr>
        <w:t>Martine Micozzi</w:t>
      </w:r>
      <w:r w:rsidRPr="00980249">
        <w:rPr>
          <w:rFonts w:asciiTheme="minorHAnsi" w:hAnsiTheme="minorHAnsi" w:cs="Calibri"/>
          <w:spacing w:val="-1"/>
          <w:sz w:val="22"/>
          <w:szCs w:val="22"/>
        </w:rPr>
        <w:t>)</w:t>
      </w:r>
      <w:r w:rsidR="001D5294" w:rsidRPr="00980249">
        <w:rPr>
          <w:rFonts w:asciiTheme="minorHAnsi" w:hAnsiTheme="minorHAnsi" w:cs="Calibri"/>
          <w:spacing w:val="-1"/>
          <w:sz w:val="22"/>
          <w:szCs w:val="22"/>
        </w:rPr>
        <w:t xml:space="preserve"> </w:t>
      </w:r>
    </w:p>
    <w:p w:rsidR="0082639E" w:rsidRPr="00980249" w:rsidRDefault="0082639E" w:rsidP="0082639E">
      <w:pPr>
        <w:numPr>
          <w:ilvl w:val="0"/>
          <w:numId w:val="9"/>
        </w:numPr>
        <w:rPr>
          <w:rFonts w:asciiTheme="minorHAnsi" w:hAnsiTheme="minorHAnsi" w:cs="Calibri"/>
          <w:spacing w:val="-1"/>
          <w:sz w:val="22"/>
          <w:szCs w:val="22"/>
        </w:rPr>
      </w:pPr>
      <w:r w:rsidRPr="00980249">
        <w:rPr>
          <w:rFonts w:asciiTheme="minorHAnsi" w:hAnsiTheme="minorHAnsi" w:cs="Calibri"/>
          <w:spacing w:val="-1"/>
          <w:sz w:val="22"/>
          <w:szCs w:val="22"/>
        </w:rPr>
        <w:t xml:space="preserve">TRB had a delegation from the EU doing a scanning tour on sustainability in </w:t>
      </w:r>
      <w:r w:rsidR="001C785E">
        <w:rPr>
          <w:rFonts w:asciiTheme="minorHAnsi" w:hAnsiTheme="minorHAnsi" w:cs="Calibri"/>
          <w:spacing w:val="-1"/>
          <w:sz w:val="22"/>
          <w:szCs w:val="22"/>
        </w:rPr>
        <w:t>July</w:t>
      </w:r>
      <w:r w:rsidRPr="00980249">
        <w:rPr>
          <w:rFonts w:asciiTheme="minorHAnsi" w:hAnsiTheme="minorHAnsi" w:cs="Calibri"/>
          <w:spacing w:val="-1"/>
          <w:sz w:val="22"/>
          <w:szCs w:val="22"/>
        </w:rPr>
        <w:t xml:space="preserve">. </w:t>
      </w:r>
    </w:p>
    <w:p w:rsidR="008C5180" w:rsidRPr="00980249" w:rsidRDefault="0082639E" w:rsidP="0082639E">
      <w:pPr>
        <w:numPr>
          <w:ilvl w:val="1"/>
          <w:numId w:val="9"/>
        </w:numPr>
        <w:rPr>
          <w:rFonts w:asciiTheme="minorHAnsi" w:hAnsiTheme="minorHAnsi" w:cs="Calibri"/>
          <w:spacing w:val="-1"/>
          <w:sz w:val="22"/>
          <w:szCs w:val="22"/>
        </w:rPr>
      </w:pPr>
      <w:r w:rsidRPr="00980249">
        <w:rPr>
          <w:rFonts w:asciiTheme="minorHAnsi" w:hAnsiTheme="minorHAnsi" w:cs="Calibri"/>
          <w:spacing w:val="-1"/>
          <w:sz w:val="22"/>
          <w:szCs w:val="22"/>
          <w:u w:val="single"/>
        </w:rPr>
        <w:t>ACTION</w:t>
      </w:r>
      <w:r w:rsidRPr="00980249">
        <w:rPr>
          <w:rFonts w:asciiTheme="minorHAnsi" w:hAnsiTheme="minorHAnsi" w:cs="Calibri"/>
          <w:spacing w:val="-1"/>
          <w:sz w:val="22"/>
          <w:szCs w:val="22"/>
        </w:rPr>
        <w:t>: Martine will send the presentations.</w:t>
      </w:r>
    </w:p>
    <w:p w:rsidR="005401E0" w:rsidRPr="00980249" w:rsidRDefault="005401E0" w:rsidP="005401E0">
      <w:pPr>
        <w:numPr>
          <w:ilvl w:val="0"/>
          <w:numId w:val="9"/>
        </w:numPr>
        <w:rPr>
          <w:rFonts w:asciiTheme="minorHAnsi" w:hAnsiTheme="minorHAnsi" w:cs="Calibri"/>
          <w:spacing w:val="-1"/>
          <w:sz w:val="22"/>
          <w:szCs w:val="22"/>
        </w:rPr>
      </w:pPr>
      <w:r w:rsidRPr="00980249">
        <w:rPr>
          <w:rFonts w:asciiTheme="minorHAnsi" w:hAnsiTheme="minorHAnsi" w:cs="Calibri"/>
          <w:spacing w:val="-1"/>
          <w:sz w:val="22"/>
          <w:szCs w:val="22"/>
        </w:rPr>
        <w:t xml:space="preserve">TRB received 5200 papers this year. TRB is still assigning papers to committees. </w:t>
      </w:r>
    </w:p>
    <w:p w:rsidR="005401E0" w:rsidRPr="00980249" w:rsidRDefault="005401E0" w:rsidP="005401E0">
      <w:pPr>
        <w:numPr>
          <w:ilvl w:val="0"/>
          <w:numId w:val="9"/>
        </w:numPr>
        <w:rPr>
          <w:rFonts w:asciiTheme="minorHAnsi" w:hAnsiTheme="minorHAnsi" w:cs="Calibri"/>
          <w:spacing w:val="-1"/>
          <w:sz w:val="22"/>
          <w:szCs w:val="22"/>
        </w:rPr>
      </w:pPr>
      <w:r w:rsidRPr="00980249">
        <w:rPr>
          <w:rFonts w:asciiTheme="minorHAnsi" w:hAnsiTheme="minorHAnsi" w:cs="Calibri"/>
          <w:spacing w:val="-1"/>
          <w:sz w:val="22"/>
          <w:szCs w:val="22"/>
        </w:rPr>
        <w:t>Paper review requests will be sent by committee paper review coordinators in mid-August.</w:t>
      </w:r>
    </w:p>
    <w:p w:rsidR="00CB7833" w:rsidRPr="00980249" w:rsidRDefault="00CB7833" w:rsidP="00CB7833">
      <w:pPr>
        <w:numPr>
          <w:ilvl w:val="0"/>
          <w:numId w:val="9"/>
        </w:numPr>
        <w:rPr>
          <w:rFonts w:asciiTheme="minorHAnsi" w:hAnsiTheme="minorHAnsi" w:cs="Calibri"/>
          <w:spacing w:val="-1"/>
          <w:sz w:val="22"/>
          <w:szCs w:val="22"/>
        </w:rPr>
      </w:pPr>
      <w:r w:rsidRPr="00980249">
        <w:rPr>
          <w:rFonts w:asciiTheme="minorHAnsi" w:hAnsiTheme="minorHAnsi" w:cs="Calibri"/>
          <w:spacing w:val="-1"/>
          <w:sz w:val="22"/>
          <w:szCs w:val="22"/>
        </w:rPr>
        <w:t>The 93rd Annual Meeting will be held in Washington, D.C. at the Washington Marriott Wardman Park, Omni Shoreham, and Washington Hilton hotels from January 12-16, 2014.</w:t>
      </w:r>
    </w:p>
    <w:p w:rsidR="008658E2" w:rsidRPr="00980249" w:rsidRDefault="008658E2" w:rsidP="00CB7833">
      <w:pPr>
        <w:numPr>
          <w:ilvl w:val="0"/>
          <w:numId w:val="9"/>
        </w:numPr>
        <w:rPr>
          <w:rFonts w:asciiTheme="minorHAnsi" w:hAnsiTheme="minorHAnsi" w:cs="Calibri"/>
          <w:spacing w:val="-1"/>
          <w:sz w:val="22"/>
          <w:szCs w:val="22"/>
        </w:rPr>
      </w:pPr>
      <w:r w:rsidRPr="00980249">
        <w:rPr>
          <w:rFonts w:asciiTheme="minorHAnsi" w:hAnsiTheme="minorHAnsi" w:cs="Calibri"/>
          <w:spacing w:val="-1"/>
          <w:sz w:val="22"/>
          <w:szCs w:val="22"/>
        </w:rPr>
        <w:t>The 2015 Annual Meeting will move to the Walter E. Washington Convention Center.</w:t>
      </w:r>
    </w:p>
    <w:p w:rsidR="008658E2" w:rsidRPr="00980249" w:rsidRDefault="008658E2" w:rsidP="00EB026A">
      <w:pPr>
        <w:rPr>
          <w:rFonts w:asciiTheme="minorHAnsi" w:hAnsiTheme="minorHAnsi" w:cs="Calibri"/>
          <w:spacing w:val="-1"/>
          <w:sz w:val="22"/>
          <w:szCs w:val="22"/>
        </w:rPr>
      </w:pPr>
    </w:p>
    <w:p w:rsidR="00B32B00" w:rsidRPr="00980249" w:rsidRDefault="00B32B00" w:rsidP="00A46348">
      <w:pPr>
        <w:rPr>
          <w:rFonts w:asciiTheme="minorHAnsi" w:hAnsiTheme="minorHAnsi" w:cs="Calibri"/>
          <w:spacing w:val="-4"/>
          <w:sz w:val="22"/>
          <w:szCs w:val="22"/>
        </w:rPr>
      </w:pPr>
      <w:r w:rsidRPr="00980249">
        <w:rPr>
          <w:rFonts w:asciiTheme="minorHAnsi" w:hAnsiTheme="minorHAnsi" w:cs="Calibri"/>
          <w:spacing w:val="-4"/>
          <w:sz w:val="22"/>
          <w:szCs w:val="22"/>
        </w:rPr>
        <w:t>Communications (Nidhi Kalra)</w:t>
      </w:r>
      <w:r w:rsidR="00D20E3E" w:rsidRPr="00980249">
        <w:rPr>
          <w:rFonts w:asciiTheme="minorHAnsi" w:hAnsiTheme="minorHAnsi" w:cs="Calibri"/>
          <w:spacing w:val="-4"/>
          <w:sz w:val="22"/>
          <w:szCs w:val="22"/>
        </w:rPr>
        <w:t xml:space="preserve"> </w:t>
      </w:r>
    </w:p>
    <w:p w:rsidR="00A46348" w:rsidRPr="00980249" w:rsidRDefault="00A46348" w:rsidP="00A46348">
      <w:pPr>
        <w:numPr>
          <w:ilvl w:val="0"/>
          <w:numId w:val="10"/>
        </w:numPr>
        <w:rPr>
          <w:rFonts w:asciiTheme="minorHAnsi" w:hAnsiTheme="minorHAnsi" w:cs="Calibri"/>
          <w:spacing w:val="-4"/>
          <w:sz w:val="22"/>
          <w:szCs w:val="22"/>
        </w:rPr>
      </w:pPr>
      <w:r w:rsidRPr="00980249">
        <w:rPr>
          <w:rFonts w:asciiTheme="minorHAnsi" w:hAnsiTheme="minorHAnsi" w:cs="Calibri"/>
          <w:spacing w:val="-4"/>
          <w:sz w:val="22"/>
          <w:szCs w:val="22"/>
        </w:rPr>
        <w:t>Website updates have been made – for example, new subcommittee information.</w:t>
      </w:r>
    </w:p>
    <w:p w:rsidR="004A7367" w:rsidRPr="00980249" w:rsidRDefault="004A7367" w:rsidP="00A46348">
      <w:pPr>
        <w:numPr>
          <w:ilvl w:val="0"/>
          <w:numId w:val="10"/>
        </w:numPr>
        <w:rPr>
          <w:rFonts w:asciiTheme="minorHAnsi" w:hAnsiTheme="minorHAnsi" w:cs="Calibri"/>
          <w:spacing w:val="-4"/>
          <w:sz w:val="22"/>
          <w:szCs w:val="22"/>
        </w:rPr>
      </w:pPr>
      <w:r w:rsidRPr="00980249">
        <w:rPr>
          <w:rFonts w:asciiTheme="minorHAnsi" w:hAnsiTheme="minorHAnsi" w:cs="Calibri"/>
          <w:spacing w:val="-4"/>
          <w:sz w:val="22"/>
          <w:szCs w:val="22"/>
        </w:rPr>
        <w:t xml:space="preserve">The LinkedIn group is growing but still relatively new. </w:t>
      </w:r>
    </w:p>
    <w:p w:rsidR="00A46348" w:rsidRPr="00980249" w:rsidRDefault="004A7367" w:rsidP="004A7367">
      <w:pPr>
        <w:numPr>
          <w:ilvl w:val="1"/>
          <w:numId w:val="10"/>
        </w:numPr>
        <w:rPr>
          <w:rFonts w:asciiTheme="minorHAnsi" w:hAnsiTheme="minorHAnsi" w:cs="Calibri"/>
          <w:spacing w:val="-4"/>
          <w:sz w:val="22"/>
          <w:szCs w:val="22"/>
        </w:rPr>
      </w:pPr>
      <w:r w:rsidRPr="00980249">
        <w:rPr>
          <w:rFonts w:asciiTheme="minorHAnsi" w:hAnsiTheme="minorHAnsi" w:cs="Calibri"/>
          <w:spacing w:val="-4"/>
          <w:sz w:val="22"/>
          <w:szCs w:val="22"/>
          <w:u w:val="single"/>
        </w:rPr>
        <w:t>ACTION</w:t>
      </w:r>
      <w:r w:rsidRPr="00980249">
        <w:rPr>
          <w:rFonts w:asciiTheme="minorHAnsi" w:hAnsiTheme="minorHAnsi" w:cs="Calibri"/>
          <w:spacing w:val="-4"/>
          <w:sz w:val="22"/>
          <w:szCs w:val="22"/>
        </w:rPr>
        <w:t xml:space="preserve">: Members and friends are encouraged to join the group at: </w:t>
      </w:r>
      <w:hyperlink r:id="rId9" w:history="1">
        <w:r w:rsidRPr="00980249">
          <w:rPr>
            <w:rStyle w:val="Hyperlink"/>
            <w:rFonts w:asciiTheme="minorHAnsi" w:hAnsiTheme="minorHAnsi" w:cs="Calibri"/>
            <w:spacing w:val="-4"/>
            <w:sz w:val="22"/>
            <w:szCs w:val="22"/>
          </w:rPr>
          <w:t xml:space="preserve">ADD40 Transportation and Sustainability </w:t>
        </w:r>
      </w:hyperlink>
    </w:p>
    <w:p w:rsidR="00A46348" w:rsidRPr="00980249" w:rsidRDefault="004A7367" w:rsidP="004A7367">
      <w:pPr>
        <w:numPr>
          <w:ilvl w:val="0"/>
          <w:numId w:val="10"/>
        </w:numPr>
        <w:rPr>
          <w:rFonts w:asciiTheme="minorHAnsi" w:hAnsiTheme="minorHAnsi" w:cs="Calibri"/>
          <w:spacing w:val="-4"/>
          <w:sz w:val="22"/>
          <w:szCs w:val="22"/>
        </w:rPr>
      </w:pPr>
      <w:r w:rsidRPr="00980249">
        <w:rPr>
          <w:rFonts w:asciiTheme="minorHAnsi" w:hAnsiTheme="minorHAnsi" w:cs="Calibri"/>
          <w:spacing w:val="-4"/>
          <w:sz w:val="22"/>
          <w:szCs w:val="22"/>
        </w:rPr>
        <w:t>The Communications Subcommittee is considering ways to facilitate access to sustainability-related papers.</w:t>
      </w:r>
    </w:p>
    <w:p w:rsidR="004A7367" w:rsidRPr="00980249" w:rsidRDefault="004A7367" w:rsidP="004A7367">
      <w:pPr>
        <w:numPr>
          <w:ilvl w:val="0"/>
          <w:numId w:val="10"/>
        </w:numPr>
        <w:rPr>
          <w:rFonts w:asciiTheme="minorHAnsi" w:hAnsiTheme="minorHAnsi" w:cs="Calibri"/>
          <w:spacing w:val="-4"/>
          <w:sz w:val="22"/>
          <w:szCs w:val="22"/>
        </w:rPr>
      </w:pPr>
      <w:r w:rsidRPr="00980249">
        <w:rPr>
          <w:rFonts w:asciiTheme="minorHAnsi" w:hAnsiTheme="minorHAnsi" w:cs="Calibri"/>
          <w:spacing w:val="-4"/>
          <w:sz w:val="22"/>
          <w:szCs w:val="22"/>
        </w:rPr>
        <w:t>Permissions for sending emails via the two ADD40 email distribution lists was discussed.</w:t>
      </w:r>
    </w:p>
    <w:p w:rsidR="004A7367" w:rsidRPr="00980249" w:rsidRDefault="004A7367" w:rsidP="004A7367">
      <w:pPr>
        <w:numPr>
          <w:ilvl w:val="1"/>
          <w:numId w:val="10"/>
        </w:numPr>
        <w:rPr>
          <w:rFonts w:asciiTheme="minorHAnsi" w:hAnsiTheme="minorHAnsi" w:cs="Calibri"/>
          <w:spacing w:val="-4"/>
          <w:sz w:val="22"/>
          <w:szCs w:val="22"/>
        </w:rPr>
      </w:pPr>
      <w:r w:rsidRPr="00980249">
        <w:rPr>
          <w:rFonts w:asciiTheme="minorHAnsi" w:hAnsiTheme="minorHAnsi" w:cs="Calibri"/>
          <w:spacing w:val="-4"/>
          <w:sz w:val="22"/>
          <w:szCs w:val="22"/>
          <w:u w:val="single"/>
        </w:rPr>
        <w:t>ACTION</w:t>
      </w:r>
      <w:r w:rsidRPr="00980249">
        <w:rPr>
          <w:rFonts w:asciiTheme="minorHAnsi" w:hAnsiTheme="minorHAnsi" w:cs="Calibri"/>
          <w:spacing w:val="-4"/>
          <w:sz w:val="22"/>
          <w:szCs w:val="22"/>
        </w:rPr>
        <w:t>: Hold a later call to determine who has permission to email which groups.</w:t>
      </w:r>
    </w:p>
    <w:p w:rsidR="004A7367" w:rsidRPr="00980249" w:rsidRDefault="004A7367" w:rsidP="004A7367">
      <w:pPr>
        <w:ind w:left="1440"/>
        <w:rPr>
          <w:rFonts w:asciiTheme="minorHAnsi" w:hAnsiTheme="minorHAnsi" w:cs="Calibri"/>
          <w:spacing w:val="-4"/>
          <w:sz w:val="22"/>
          <w:szCs w:val="22"/>
        </w:rPr>
      </w:pPr>
    </w:p>
    <w:p w:rsidR="00B32B00" w:rsidRPr="00980249" w:rsidRDefault="00B32B00" w:rsidP="00A46348">
      <w:pPr>
        <w:rPr>
          <w:rFonts w:asciiTheme="minorHAnsi" w:hAnsiTheme="minorHAnsi" w:cs="Calibri"/>
          <w:spacing w:val="-4"/>
          <w:sz w:val="22"/>
          <w:szCs w:val="22"/>
        </w:rPr>
      </w:pPr>
      <w:r w:rsidRPr="00980249">
        <w:rPr>
          <w:rFonts w:asciiTheme="minorHAnsi" w:hAnsiTheme="minorHAnsi" w:cs="Calibri"/>
          <w:spacing w:val="-4"/>
          <w:sz w:val="22"/>
          <w:szCs w:val="22"/>
        </w:rPr>
        <w:t>Paper Review (John McArthur)</w:t>
      </w:r>
      <w:r w:rsidR="00D20E3E" w:rsidRPr="00980249">
        <w:rPr>
          <w:rFonts w:asciiTheme="minorHAnsi" w:hAnsiTheme="minorHAnsi" w:cs="Calibri"/>
          <w:spacing w:val="-4"/>
          <w:sz w:val="22"/>
          <w:szCs w:val="22"/>
        </w:rPr>
        <w:t xml:space="preserve"> </w:t>
      </w:r>
    </w:p>
    <w:p w:rsidR="00DB06D8" w:rsidRPr="00980249" w:rsidRDefault="00B07D65" w:rsidP="00B07D65">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Papers are due Aug 1.</w:t>
      </w:r>
    </w:p>
    <w:p w:rsidR="00B07D65" w:rsidRPr="00980249" w:rsidRDefault="00B07D65" w:rsidP="00B07D65">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We should expect more papers to review than last year (22).</w:t>
      </w:r>
    </w:p>
    <w:p w:rsidR="00B07D65" w:rsidRPr="00980249" w:rsidRDefault="00B07D65" w:rsidP="00B07D65">
      <w:pPr>
        <w:numPr>
          <w:ilvl w:val="0"/>
          <w:numId w:val="11"/>
        </w:numPr>
        <w:rPr>
          <w:rFonts w:asciiTheme="minorHAnsi" w:hAnsiTheme="minorHAnsi" w:cs="Calibri"/>
          <w:spacing w:val="-1"/>
          <w:sz w:val="22"/>
          <w:szCs w:val="22"/>
        </w:rPr>
      </w:pPr>
      <w:r w:rsidRPr="00980249">
        <w:rPr>
          <w:rFonts w:asciiTheme="minorHAnsi" w:hAnsiTheme="minorHAnsi" w:cs="Calibri"/>
          <w:spacing w:val="-1"/>
          <w:sz w:val="22"/>
          <w:szCs w:val="22"/>
        </w:rPr>
        <w:t>Paper review requests will be sent in mid-August.</w:t>
      </w:r>
    </w:p>
    <w:p w:rsidR="00B07D65" w:rsidRPr="00980249" w:rsidRDefault="00B07D65" w:rsidP="00B07D65">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Paper reviews are due Sep 15, but earlier reviews are preferable in case some reviews are not undertaken and further requests have to be sent out.</w:t>
      </w:r>
    </w:p>
    <w:p w:rsidR="00B07D65" w:rsidRPr="00980249" w:rsidRDefault="00B07D65" w:rsidP="00B07D65">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Sessions need to be identified by Oct 1 after paper reviews are completed.</w:t>
      </w:r>
    </w:p>
    <w:p w:rsidR="00B07D65" w:rsidRPr="00980249" w:rsidRDefault="00B07D65" w:rsidP="00B07D65">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Papers can be recommended for publication (usually about 20-25% of the papers).</w:t>
      </w:r>
    </w:p>
    <w:p w:rsidR="00716262" w:rsidRPr="00980249" w:rsidRDefault="00B07D65" w:rsidP="00B07D65">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 xml:space="preserve">There are 122 people in the review pool based on previously-completed surveys (thank you!). </w:t>
      </w:r>
      <w:r w:rsidR="00716262" w:rsidRPr="00980249">
        <w:rPr>
          <w:rFonts w:asciiTheme="minorHAnsi" w:hAnsiTheme="minorHAnsi" w:cs="Calibri"/>
          <w:spacing w:val="-2"/>
          <w:sz w:val="22"/>
          <w:szCs w:val="22"/>
        </w:rPr>
        <w:t xml:space="preserve"> More reviewers are needed. This is a key duty of members</w:t>
      </w:r>
      <w:r w:rsidR="004F35F9" w:rsidRPr="00980249">
        <w:rPr>
          <w:rFonts w:asciiTheme="minorHAnsi" w:hAnsiTheme="minorHAnsi" w:cs="Calibri"/>
          <w:spacing w:val="-2"/>
          <w:sz w:val="22"/>
          <w:szCs w:val="22"/>
        </w:rPr>
        <w:t>,</w:t>
      </w:r>
      <w:r w:rsidR="00716262" w:rsidRPr="00980249">
        <w:rPr>
          <w:rFonts w:asciiTheme="minorHAnsi" w:hAnsiTheme="minorHAnsi" w:cs="Calibri"/>
          <w:spacing w:val="-2"/>
          <w:sz w:val="22"/>
          <w:szCs w:val="22"/>
        </w:rPr>
        <w:t xml:space="preserve"> and friends who support the committee with paper reviews are prioritized for membership during committee rotation.</w:t>
      </w:r>
    </w:p>
    <w:p w:rsidR="00B07D65" w:rsidRPr="00980249" w:rsidRDefault="00716262" w:rsidP="00716262">
      <w:pPr>
        <w:numPr>
          <w:ilvl w:val="1"/>
          <w:numId w:val="11"/>
        </w:numPr>
        <w:rPr>
          <w:rFonts w:asciiTheme="minorHAnsi" w:hAnsiTheme="minorHAnsi" w:cs="Calibri"/>
          <w:spacing w:val="-2"/>
          <w:sz w:val="22"/>
          <w:szCs w:val="22"/>
        </w:rPr>
      </w:pPr>
      <w:r w:rsidRPr="00980249">
        <w:rPr>
          <w:rFonts w:asciiTheme="minorHAnsi" w:hAnsiTheme="minorHAnsi" w:cs="Calibri"/>
          <w:spacing w:val="-2"/>
          <w:sz w:val="22"/>
          <w:szCs w:val="22"/>
          <w:u w:val="single"/>
        </w:rPr>
        <w:t>ACTION</w:t>
      </w:r>
      <w:r w:rsidRPr="00980249">
        <w:rPr>
          <w:rFonts w:asciiTheme="minorHAnsi" w:hAnsiTheme="minorHAnsi" w:cs="Calibri"/>
          <w:spacing w:val="-2"/>
          <w:sz w:val="22"/>
          <w:szCs w:val="22"/>
        </w:rPr>
        <w:t>: Friends and members should respond to the survey John previously sent out to provide their</w:t>
      </w:r>
      <w:r w:rsidR="00745953" w:rsidRPr="00980249">
        <w:rPr>
          <w:rFonts w:asciiTheme="minorHAnsi" w:hAnsiTheme="minorHAnsi" w:cs="Calibri"/>
          <w:spacing w:val="-2"/>
          <w:sz w:val="22"/>
          <w:szCs w:val="22"/>
        </w:rPr>
        <w:t xml:space="preserve"> areas of expertise: </w:t>
      </w:r>
      <w:hyperlink r:id="rId10" w:tgtFrame="_blank" w:history="1">
        <w:r w:rsidR="00745953" w:rsidRPr="00980249">
          <w:rPr>
            <w:rStyle w:val="Hyperlink"/>
            <w:rFonts w:asciiTheme="minorHAnsi" w:hAnsiTheme="minorHAnsi" w:cs="Calibri"/>
            <w:spacing w:val="-2"/>
            <w:sz w:val="22"/>
            <w:szCs w:val="22"/>
          </w:rPr>
          <w:t>https://portlandstate.qualtrics.com//SE/?SID=SV_06xXcQjF4TQ8Cot</w:t>
        </w:r>
      </w:hyperlink>
    </w:p>
    <w:p w:rsidR="00B07D65" w:rsidRPr="00980249" w:rsidRDefault="00D779D4" w:rsidP="00D779D4">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John asked for 2 people to help review paper abstracts and match to the review pool areas of expertise. Gui and Jo Penrose volunteered.</w:t>
      </w:r>
    </w:p>
    <w:p w:rsidR="00D779D4" w:rsidRPr="00980249" w:rsidRDefault="00D779D4" w:rsidP="00D779D4">
      <w:pPr>
        <w:ind w:left="720"/>
        <w:rPr>
          <w:rFonts w:asciiTheme="minorHAnsi" w:hAnsiTheme="minorHAnsi" w:cs="Calibri"/>
          <w:spacing w:val="-2"/>
          <w:sz w:val="22"/>
          <w:szCs w:val="22"/>
        </w:rPr>
      </w:pPr>
    </w:p>
    <w:p w:rsidR="008A563B" w:rsidRPr="00980249" w:rsidRDefault="008A563B" w:rsidP="00A46348">
      <w:pPr>
        <w:rPr>
          <w:rFonts w:asciiTheme="minorHAnsi" w:hAnsiTheme="minorHAnsi" w:cs="Calibri"/>
          <w:spacing w:val="-2"/>
          <w:sz w:val="22"/>
          <w:szCs w:val="22"/>
        </w:rPr>
      </w:pPr>
      <w:r w:rsidRPr="00980249">
        <w:rPr>
          <w:rFonts w:asciiTheme="minorHAnsi" w:hAnsiTheme="minorHAnsi" w:cs="Calibri"/>
          <w:spacing w:val="-2"/>
          <w:sz w:val="22"/>
          <w:szCs w:val="22"/>
        </w:rPr>
        <w:t>Session planning (Tien-Tien Chan)</w:t>
      </w:r>
      <w:r w:rsidR="00D20E3E" w:rsidRPr="00980249">
        <w:rPr>
          <w:rFonts w:asciiTheme="minorHAnsi" w:hAnsiTheme="minorHAnsi" w:cs="Calibri"/>
          <w:spacing w:val="-2"/>
          <w:sz w:val="22"/>
          <w:szCs w:val="22"/>
        </w:rPr>
        <w:t xml:space="preserve"> </w:t>
      </w:r>
    </w:p>
    <w:p w:rsidR="00FD4F5D" w:rsidRPr="00980249" w:rsidRDefault="00FD4F5D" w:rsidP="00FD4F5D">
      <w:pPr>
        <w:numPr>
          <w:ilvl w:val="0"/>
          <w:numId w:val="11"/>
        </w:numPr>
        <w:rPr>
          <w:rFonts w:asciiTheme="minorHAnsi" w:hAnsiTheme="minorHAnsi" w:cs="Calibri"/>
          <w:spacing w:val="-2"/>
          <w:sz w:val="22"/>
          <w:szCs w:val="22"/>
        </w:rPr>
      </w:pPr>
      <w:r w:rsidRPr="00980249">
        <w:rPr>
          <w:rFonts w:asciiTheme="minorHAnsi" w:hAnsiTheme="minorHAnsi" w:cs="Calibri"/>
          <w:spacing w:val="-2"/>
          <w:sz w:val="22"/>
          <w:szCs w:val="22"/>
        </w:rPr>
        <w:t>Podium and poster sessions for the Annual Meeting will be based on the papers submitted.</w:t>
      </w:r>
    </w:p>
    <w:p w:rsidR="00FD4F5D" w:rsidRPr="00980249" w:rsidRDefault="00FD4F5D" w:rsidP="00FD4F5D">
      <w:pPr>
        <w:numPr>
          <w:ilvl w:val="0"/>
          <w:numId w:val="8"/>
        </w:numPr>
        <w:rPr>
          <w:rFonts w:asciiTheme="minorHAnsi" w:hAnsiTheme="minorHAnsi" w:cs="Calibri"/>
          <w:spacing w:val="-1"/>
          <w:sz w:val="22"/>
          <w:szCs w:val="22"/>
        </w:rPr>
      </w:pPr>
      <w:r w:rsidRPr="00980249">
        <w:rPr>
          <w:rFonts w:asciiTheme="minorHAnsi" w:hAnsiTheme="minorHAnsi" w:cs="Calibri"/>
          <w:spacing w:val="-2"/>
          <w:sz w:val="22"/>
          <w:szCs w:val="22"/>
        </w:rPr>
        <w:t xml:space="preserve">ADD40’s workshop proposal was accepted for the Sunday of TRB: </w:t>
      </w:r>
      <w:r w:rsidRPr="00980249">
        <w:rPr>
          <w:rFonts w:asciiTheme="minorHAnsi" w:hAnsiTheme="minorHAnsi" w:cs="Calibri"/>
          <w:spacing w:val="-1"/>
          <w:sz w:val="22"/>
          <w:szCs w:val="22"/>
        </w:rPr>
        <w:t>Reconciling Transportation and Air Quality Planning to Promote Sustainable Development. Thanks to Rich Baldauf for taking the lead.</w:t>
      </w:r>
    </w:p>
    <w:p w:rsidR="00FD4F5D" w:rsidRPr="00E50D51" w:rsidRDefault="0075515D" w:rsidP="00860DB5">
      <w:pPr>
        <w:numPr>
          <w:ilvl w:val="1"/>
          <w:numId w:val="11"/>
        </w:numPr>
        <w:rPr>
          <w:rFonts w:asciiTheme="minorHAnsi" w:hAnsiTheme="minorHAnsi" w:cs="Calibri"/>
          <w:spacing w:val="-2"/>
          <w:sz w:val="22"/>
          <w:szCs w:val="22"/>
        </w:rPr>
      </w:pPr>
      <w:r>
        <w:rPr>
          <w:rFonts w:asciiTheme="minorHAnsi" w:hAnsiTheme="minorHAnsi" w:cs="Calibri"/>
          <w:spacing w:val="-2"/>
          <w:sz w:val="22"/>
          <w:szCs w:val="22"/>
          <w:u w:val="single"/>
        </w:rPr>
        <w:t>ACTION</w:t>
      </w:r>
      <w:r>
        <w:rPr>
          <w:rFonts w:asciiTheme="minorHAnsi" w:hAnsiTheme="minorHAnsi" w:cs="Calibri"/>
          <w:spacing w:val="-2"/>
          <w:sz w:val="22"/>
          <w:szCs w:val="22"/>
        </w:rPr>
        <w:t xml:space="preserve">: </w:t>
      </w:r>
      <w:r w:rsidR="008D4EA1">
        <w:rPr>
          <w:rFonts w:asciiTheme="minorHAnsi" w:hAnsiTheme="minorHAnsi" w:cs="Calibri"/>
          <w:spacing w:val="-2"/>
          <w:sz w:val="22"/>
          <w:szCs w:val="22"/>
        </w:rPr>
        <w:t>Tien-Tien</w:t>
      </w:r>
      <w:r>
        <w:rPr>
          <w:rFonts w:asciiTheme="minorHAnsi" w:hAnsiTheme="minorHAnsi" w:cs="Calibri"/>
          <w:spacing w:val="-2"/>
          <w:sz w:val="22"/>
          <w:szCs w:val="22"/>
        </w:rPr>
        <w:t xml:space="preserve"> requested reviews of the </w:t>
      </w:r>
      <w:r w:rsidR="00860DB5">
        <w:rPr>
          <w:rFonts w:asciiTheme="minorHAnsi" w:hAnsiTheme="minorHAnsi" w:cs="Calibri"/>
          <w:spacing w:val="-2"/>
          <w:sz w:val="22"/>
          <w:szCs w:val="22"/>
        </w:rPr>
        <w:t xml:space="preserve">current </w:t>
      </w:r>
      <w:r>
        <w:rPr>
          <w:rFonts w:asciiTheme="minorHAnsi" w:hAnsiTheme="minorHAnsi" w:cs="Calibri"/>
          <w:spacing w:val="-2"/>
          <w:sz w:val="22"/>
          <w:szCs w:val="22"/>
        </w:rPr>
        <w:t xml:space="preserve">workshop proposal and solicited ideas for possible speakers. See the workshop proposal previously sent by </w:t>
      </w:r>
      <w:r w:rsidR="008D4EA1">
        <w:rPr>
          <w:rFonts w:asciiTheme="minorHAnsi" w:hAnsiTheme="minorHAnsi" w:cs="Calibri"/>
          <w:spacing w:val="-2"/>
          <w:sz w:val="22"/>
          <w:szCs w:val="22"/>
        </w:rPr>
        <w:t>Tien-Tien</w:t>
      </w:r>
      <w:r>
        <w:rPr>
          <w:rFonts w:asciiTheme="minorHAnsi" w:hAnsiTheme="minorHAnsi" w:cs="Calibri"/>
          <w:spacing w:val="-2"/>
          <w:sz w:val="22"/>
          <w:szCs w:val="22"/>
        </w:rPr>
        <w:t xml:space="preserve"> on 8/7/13.</w:t>
      </w:r>
      <w:r w:rsidR="00E50D51">
        <w:rPr>
          <w:rFonts w:asciiTheme="minorHAnsi" w:hAnsiTheme="minorHAnsi" w:cs="Calibri"/>
          <w:spacing w:val="-2"/>
          <w:sz w:val="22"/>
          <w:szCs w:val="22"/>
        </w:rPr>
        <w:t xml:space="preserve"> Please email </w:t>
      </w:r>
      <w:r w:rsidR="008D4EA1">
        <w:rPr>
          <w:rFonts w:asciiTheme="minorHAnsi" w:hAnsiTheme="minorHAnsi" w:cs="Calibri"/>
          <w:spacing w:val="-2"/>
          <w:sz w:val="22"/>
          <w:szCs w:val="22"/>
        </w:rPr>
        <w:t>Tien-Tien</w:t>
      </w:r>
      <w:r w:rsidR="00860DB5">
        <w:rPr>
          <w:rFonts w:asciiTheme="minorHAnsi" w:hAnsiTheme="minorHAnsi" w:cs="Calibri"/>
          <w:spacing w:val="-2"/>
          <w:sz w:val="22"/>
          <w:szCs w:val="22"/>
        </w:rPr>
        <w:t xml:space="preserve"> directly at </w:t>
      </w:r>
      <w:hyperlink r:id="rId11" w:history="1">
        <w:r w:rsidR="00860DB5" w:rsidRPr="00C24390">
          <w:rPr>
            <w:rStyle w:val="Hyperlink"/>
            <w:rFonts w:ascii="Calibri" w:hAnsi="Calibri" w:cs="Calibri"/>
            <w:spacing w:val="-2"/>
            <w:sz w:val="22"/>
            <w:szCs w:val="22"/>
          </w:rPr>
          <w:t>t.chan@fehrandpeers.com</w:t>
        </w:r>
      </w:hyperlink>
      <w:r w:rsidR="00860DB5">
        <w:rPr>
          <w:rFonts w:ascii="Calibri" w:hAnsi="Calibri" w:cs="Calibri"/>
          <w:spacing w:val="-2"/>
          <w:sz w:val="22"/>
          <w:szCs w:val="22"/>
        </w:rPr>
        <w:t xml:space="preserve">. </w:t>
      </w:r>
    </w:p>
    <w:p w:rsidR="00E50D51" w:rsidRPr="00980249" w:rsidRDefault="00E50D51" w:rsidP="00860DB5">
      <w:pPr>
        <w:numPr>
          <w:ilvl w:val="1"/>
          <w:numId w:val="11"/>
        </w:numPr>
        <w:rPr>
          <w:rFonts w:asciiTheme="minorHAnsi" w:hAnsiTheme="minorHAnsi" w:cs="Calibri"/>
          <w:spacing w:val="-2"/>
          <w:sz w:val="22"/>
          <w:szCs w:val="22"/>
        </w:rPr>
      </w:pPr>
      <w:r w:rsidRPr="00E50D51">
        <w:rPr>
          <w:rFonts w:asciiTheme="minorHAnsi" w:hAnsiTheme="minorHAnsi" w:cs="Calibri"/>
          <w:spacing w:val="-2"/>
          <w:sz w:val="22"/>
          <w:szCs w:val="22"/>
        </w:rPr>
        <w:t>John M.</w:t>
      </w:r>
      <w:r>
        <w:rPr>
          <w:rFonts w:asciiTheme="minorHAnsi" w:hAnsiTheme="minorHAnsi" w:cs="Calibri"/>
          <w:spacing w:val="-2"/>
          <w:sz w:val="22"/>
          <w:szCs w:val="22"/>
        </w:rPr>
        <w:t xml:space="preserve"> indicated that some of the papers we received might relate and could be combined into the workshop.</w:t>
      </w:r>
    </w:p>
    <w:p w:rsidR="00DB06D8" w:rsidRPr="00980249" w:rsidRDefault="00DB06D8" w:rsidP="00A46348">
      <w:pPr>
        <w:rPr>
          <w:rFonts w:asciiTheme="minorHAnsi" w:hAnsiTheme="minorHAnsi" w:cs="Calibri"/>
          <w:spacing w:val="-2"/>
          <w:sz w:val="22"/>
          <w:szCs w:val="22"/>
        </w:rPr>
      </w:pPr>
    </w:p>
    <w:p w:rsidR="008A563B" w:rsidRPr="00980249" w:rsidRDefault="008A563B" w:rsidP="00A46348">
      <w:pPr>
        <w:rPr>
          <w:rFonts w:asciiTheme="minorHAnsi" w:hAnsiTheme="minorHAnsi" w:cs="Calibri"/>
          <w:spacing w:val="-2"/>
          <w:sz w:val="22"/>
          <w:szCs w:val="22"/>
        </w:rPr>
      </w:pPr>
      <w:r w:rsidRPr="00980249">
        <w:rPr>
          <w:rFonts w:asciiTheme="minorHAnsi" w:hAnsiTheme="minorHAnsi" w:cs="Calibri"/>
          <w:spacing w:val="-2"/>
          <w:sz w:val="22"/>
          <w:szCs w:val="22"/>
        </w:rPr>
        <w:t xml:space="preserve">International </w:t>
      </w:r>
      <w:r w:rsidR="00DA1E88">
        <w:rPr>
          <w:rFonts w:asciiTheme="minorHAnsi" w:hAnsiTheme="minorHAnsi" w:cs="Calibri"/>
          <w:spacing w:val="-2"/>
          <w:sz w:val="22"/>
          <w:szCs w:val="22"/>
        </w:rPr>
        <w:t>Activities</w:t>
      </w:r>
      <w:r w:rsidRPr="00980249">
        <w:rPr>
          <w:rFonts w:asciiTheme="minorHAnsi" w:hAnsiTheme="minorHAnsi" w:cs="Calibri"/>
          <w:spacing w:val="-2"/>
          <w:sz w:val="22"/>
          <w:szCs w:val="22"/>
        </w:rPr>
        <w:t xml:space="preserve"> (April Marchese)</w:t>
      </w:r>
      <w:r w:rsidR="00D20E3E" w:rsidRPr="00980249">
        <w:rPr>
          <w:rFonts w:asciiTheme="minorHAnsi" w:hAnsiTheme="minorHAnsi" w:cs="Calibri"/>
          <w:spacing w:val="-2"/>
          <w:sz w:val="22"/>
          <w:szCs w:val="22"/>
        </w:rPr>
        <w:t xml:space="preserve"> </w:t>
      </w:r>
    </w:p>
    <w:p w:rsidR="00DA1E88" w:rsidRPr="00DA1E88" w:rsidRDefault="00DA1E88" w:rsidP="00DA1E88">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 xml:space="preserve">International </w:t>
      </w:r>
      <w:r w:rsidRPr="00DA1E88">
        <w:rPr>
          <w:rFonts w:ascii="Calibri" w:hAnsi="Calibri" w:cs="Calibri"/>
          <w:spacing w:val="-2"/>
          <w:sz w:val="22"/>
          <w:szCs w:val="22"/>
        </w:rPr>
        <w:t xml:space="preserve">Activities </w:t>
      </w:r>
      <w:r>
        <w:rPr>
          <w:rFonts w:asciiTheme="minorHAnsi" w:hAnsiTheme="minorHAnsi" w:cs="Calibri"/>
          <w:spacing w:val="-2"/>
          <w:sz w:val="22"/>
          <w:szCs w:val="22"/>
        </w:rPr>
        <w:t xml:space="preserve">Subcommittee was formed after the 2013 Annual Meeting. The Subcommittee has gained members (including several from Europe and one from Asia) and had an initial dialogue. April previously distributed the summary on 8/5/13. The </w:t>
      </w:r>
      <w:r w:rsidR="00EF5F03">
        <w:rPr>
          <w:rFonts w:asciiTheme="minorHAnsi" w:hAnsiTheme="minorHAnsi" w:cs="Calibri"/>
          <w:spacing w:val="-2"/>
          <w:sz w:val="22"/>
          <w:szCs w:val="22"/>
        </w:rPr>
        <w:t>s</w:t>
      </w:r>
      <w:r w:rsidRPr="00DA1E88">
        <w:rPr>
          <w:rFonts w:asciiTheme="minorHAnsi" w:hAnsiTheme="minorHAnsi" w:cs="Calibri"/>
          <w:spacing w:val="-2"/>
          <w:sz w:val="22"/>
          <w:szCs w:val="22"/>
        </w:rPr>
        <w:t xml:space="preserve">ubcommittee focuses on the global and international aspects of sustainability and transportation, and seeks to promote broader international research and dialogue on these issues by: </w:t>
      </w:r>
    </w:p>
    <w:p w:rsidR="00DA1E88" w:rsidRPr="00DA1E88" w:rsidRDefault="00DA1E88" w:rsidP="00DA1E88">
      <w:pPr>
        <w:numPr>
          <w:ilvl w:val="1"/>
          <w:numId w:val="11"/>
        </w:numPr>
        <w:rPr>
          <w:rFonts w:asciiTheme="minorHAnsi" w:hAnsiTheme="minorHAnsi" w:cs="Calibri"/>
          <w:spacing w:val="-2"/>
          <w:sz w:val="22"/>
          <w:szCs w:val="22"/>
        </w:rPr>
      </w:pPr>
      <w:r w:rsidRPr="00DA1E88">
        <w:rPr>
          <w:rFonts w:asciiTheme="minorHAnsi" w:hAnsiTheme="minorHAnsi" w:cs="Calibri"/>
          <w:spacing w:val="-2"/>
          <w:sz w:val="22"/>
          <w:szCs w:val="22"/>
        </w:rPr>
        <w:t>Sharing knowledge on sustainable transportation practices from around the world;</w:t>
      </w:r>
    </w:p>
    <w:p w:rsidR="00DA1E88" w:rsidRPr="00DA1E88" w:rsidRDefault="00DA1E88" w:rsidP="00DA1E88">
      <w:pPr>
        <w:numPr>
          <w:ilvl w:val="1"/>
          <w:numId w:val="11"/>
        </w:numPr>
        <w:rPr>
          <w:rFonts w:asciiTheme="minorHAnsi" w:hAnsiTheme="minorHAnsi" w:cs="Calibri"/>
          <w:spacing w:val="-2"/>
          <w:sz w:val="22"/>
          <w:szCs w:val="22"/>
        </w:rPr>
      </w:pPr>
      <w:r w:rsidRPr="00DA1E88">
        <w:rPr>
          <w:rFonts w:asciiTheme="minorHAnsi" w:hAnsiTheme="minorHAnsi" w:cs="Calibri"/>
          <w:spacing w:val="-2"/>
          <w:sz w:val="22"/>
          <w:szCs w:val="22"/>
        </w:rPr>
        <w:t>Identifying topics that would benefit from international research collaboration, and facilitating joint research efforts on these topics; and</w:t>
      </w:r>
    </w:p>
    <w:p w:rsidR="00DA1E88" w:rsidRPr="00DA1E88" w:rsidRDefault="00DA1E88" w:rsidP="00DA1E88">
      <w:pPr>
        <w:numPr>
          <w:ilvl w:val="1"/>
          <w:numId w:val="11"/>
        </w:numPr>
        <w:rPr>
          <w:rFonts w:asciiTheme="minorHAnsi" w:hAnsiTheme="minorHAnsi" w:cs="Calibri"/>
          <w:spacing w:val="-2"/>
          <w:sz w:val="22"/>
          <w:szCs w:val="22"/>
        </w:rPr>
      </w:pPr>
      <w:r w:rsidRPr="00DA1E88">
        <w:rPr>
          <w:rFonts w:asciiTheme="minorHAnsi" w:hAnsiTheme="minorHAnsi" w:cs="Calibri"/>
          <w:spacing w:val="-2"/>
          <w:sz w:val="22"/>
          <w:szCs w:val="22"/>
        </w:rPr>
        <w:t>Promoting international membership and participation in ADD40</w:t>
      </w:r>
    </w:p>
    <w:p w:rsidR="00DB06D8" w:rsidRDefault="00EF5F03" w:rsidP="006F52E9">
      <w:pPr>
        <w:numPr>
          <w:ilvl w:val="0"/>
          <w:numId w:val="11"/>
        </w:numPr>
        <w:rPr>
          <w:rFonts w:asciiTheme="minorHAnsi" w:hAnsiTheme="minorHAnsi" w:cs="Calibri"/>
          <w:spacing w:val="-2"/>
          <w:sz w:val="22"/>
          <w:szCs w:val="22"/>
        </w:rPr>
      </w:pPr>
      <w:r>
        <w:rPr>
          <w:rFonts w:asciiTheme="minorHAnsi" w:hAnsiTheme="minorHAnsi" w:cs="Calibri"/>
          <w:spacing w:val="-2"/>
          <w:sz w:val="22"/>
          <w:szCs w:val="22"/>
          <w:u w:val="single"/>
        </w:rPr>
        <w:t>ACTION</w:t>
      </w:r>
      <w:r>
        <w:rPr>
          <w:rFonts w:asciiTheme="minorHAnsi" w:hAnsiTheme="minorHAnsi" w:cs="Calibri"/>
          <w:spacing w:val="-2"/>
          <w:sz w:val="22"/>
          <w:szCs w:val="22"/>
        </w:rPr>
        <w:t>: April invited feedback on the objectives of the subcommittee.</w:t>
      </w:r>
    </w:p>
    <w:p w:rsidR="00EF5F03" w:rsidRDefault="00E700A4" w:rsidP="006F52E9">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One of the primary and most important activities of the subcommittee will be organizing a conference in the Spring of 2015. The conference proposal has been approved by TRB. The proposal included the following conference objectives:</w:t>
      </w:r>
    </w:p>
    <w:p w:rsidR="00E700A4" w:rsidRPr="00E700A4" w:rsidRDefault="00E700A4" w:rsidP="00E700A4">
      <w:pPr>
        <w:numPr>
          <w:ilvl w:val="1"/>
          <w:numId w:val="11"/>
        </w:numPr>
        <w:rPr>
          <w:rFonts w:ascii="Calibri" w:hAnsi="Calibri" w:cs="Calibri"/>
          <w:spacing w:val="-2"/>
          <w:sz w:val="22"/>
          <w:szCs w:val="22"/>
        </w:rPr>
      </w:pPr>
      <w:r w:rsidRPr="00E700A4">
        <w:rPr>
          <w:rFonts w:ascii="Calibri" w:hAnsi="Calibri" w:cs="Calibri"/>
          <w:spacing w:val="-2"/>
          <w:sz w:val="22"/>
          <w:szCs w:val="22"/>
        </w:rPr>
        <w:t xml:space="preserve">Problems of transportation and sustainability which are common to many nations, providing an opportunity to showcase state of the art solutions that can be applied in the U.S. and other countries. </w:t>
      </w:r>
    </w:p>
    <w:p w:rsidR="00E700A4" w:rsidRPr="00E700A4" w:rsidRDefault="00E700A4" w:rsidP="00E700A4">
      <w:pPr>
        <w:numPr>
          <w:ilvl w:val="1"/>
          <w:numId w:val="11"/>
        </w:numPr>
        <w:rPr>
          <w:rFonts w:ascii="Calibri" w:hAnsi="Calibri" w:cs="Calibri"/>
          <w:spacing w:val="-2"/>
          <w:sz w:val="22"/>
          <w:szCs w:val="22"/>
        </w:rPr>
      </w:pPr>
      <w:r w:rsidRPr="00E700A4">
        <w:rPr>
          <w:rFonts w:ascii="Calibri" w:hAnsi="Calibri" w:cs="Calibri"/>
          <w:spacing w:val="-2"/>
          <w:sz w:val="22"/>
          <w:szCs w:val="22"/>
        </w:rPr>
        <w:t xml:space="preserve">Issues of sustainability and international relations that arise when transportation modes cross country borders.   </w:t>
      </w:r>
    </w:p>
    <w:p w:rsidR="00E700A4" w:rsidRPr="00E700A4" w:rsidRDefault="00E700A4" w:rsidP="00E700A4">
      <w:pPr>
        <w:numPr>
          <w:ilvl w:val="1"/>
          <w:numId w:val="11"/>
        </w:numPr>
        <w:rPr>
          <w:rFonts w:ascii="Calibri" w:hAnsi="Calibri" w:cs="Calibri"/>
          <w:spacing w:val="-2"/>
          <w:sz w:val="22"/>
          <w:szCs w:val="22"/>
        </w:rPr>
      </w:pPr>
      <w:r w:rsidRPr="00E700A4">
        <w:rPr>
          <w:rFonts w:ascii="Calibri" w:hAnsi="Calibri" w:cs="Calibri"/>
          <w:spacing w:val="-2"/>
          <w:sz w:val="22"/>
          <w:szCs w:val="22"/>
        </w:rPr>
        <w:t xml:space="preserve">Issues of global sustainability related to transportation that can only be addressed by the collective action of many nations, including developing nations that might currently lack the necessary knowledge or research capacity to act effectively. </w:t>
      </w:r>
    </w:p>
    <w:p w:rsidR="00E700A4" w:rsidRPr="00E700A4" w:rsidRDefault="00E700A4" w:rsidP="00E700A4">
      <w:pPr>
        <w:numPr>
          <w:ilvl w:val="1"/>
          <w:numId w:val="11"/>
        </w:numPr>
        <w:rPr>
          <w:rFonts w:ascii="Calibri" w:hAnsi="Calibri" w:cs="Calibri"/>
          <w:spacing w:val="-2"/>
          <w:sz w:val="22"/>
          <w:szCs w:val="22"/>
        </w:rPr>
      </w:pPr>
      <w:r w:rsidRPr="00E700A4">
        <w:rPr>
          <w:rFonts w:ascii="Calibri" w:hAnsi="Calibri" w:cs="Calibri"/>
          <w:spacing w:val="-2"/>
          <w:sz w:val="22"/>
          <w:szCs w:val="22"/>
        </w:rPr>
        <w:t>Best practices of local transportation solutions, ranging from neighborhood and community levels to regional and mega-regional levels</w:t>
      </w:r>
    </w:p>
    <w:p w:rsidR="00E700A4" w:rsidRDefault="00316BAF" w:rsidP="00E700A4">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 xml:space="preserve">We are hoping for broad participation across TRB committees and external stakeholders. </w:t>
      </w:r>
    </w:p>
    <w:p w:rsidR="00316BAF" w:rsidRDefault="00316BAF" w:rsidP="00316BAF">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 xml:space="preserve">The conference will likely be held at the TRB Beckman Center in Irvine, California, in the Spring of 2015. [UPDATE: following the meeting, </w:t>
      </w:r>
      <w:r w:rsidRPr="00316BAF">
        <w:rPr>
          <w:rFonts w:ascii="Calibri" w:hAnsi="Calibri" w:cs="Calibri"/>
          <w:spacing w:val="-2"/>
          <w:sz w:val="22"/>
          <w:szCs w:val="22"/>
        </w:rPr>
        <w:t>May 5-7, 2015</w:t>
      </w:r>
      <w:r>
        <w:rPr>
          <w:rFonts w:ascii="Calibri" w:hAnsi="Calibri" w:cs="Calibri"/>
          <w:spacing w:val="-2"/>
          <w:sz w:val="22"/>
          <w:szCs w:val="22"/>
        </w:rPr>
        <w:t xml:space="preserve"> are being </w:t>
      </w:r>
      <w:r>
        <w:rPr>
          <w:rFonts w:asciiTheme="minorHAnsi" w:hAnsiTheme="minorHAnsi" w:cs="Calibri"/>
          <w:spacing w:val="-2"/>
          <w:sz w:val="22"/>
          <w:szCs w:val="22"/>
        </w:rPr>
        <w:t>tentatively held].</w:t>
      </w:r>
    </w:p>
    <w:p w:rsidR="00316BAF" w:rsidRPr="00316BAF" w:rsidRDefault="00316BAF" w:rsidP="00316BAF">
      <w:pPr>
        <w:numPr>
          <w:ilvl w:val="0"/>
          <w:numId w:val="11"/>
        </w:numPr>
        <w:rPr>
          <w:rFonts w:asciiTheme="minorHAnsi" w:hAnsiTheme="minorHAnsi" w:cs="Calibri"/>
          <w:spacing w:val="-2"/>
          <w:sz w:val="22"/>
          <w:szCs w:val="22"/>
        </w:rPr>
      </w:pPr>
      <w:r w:rsidRPr="00316BAF">
        <w:rPr>
          <w:rFonts w:asciiTheme="minorHAnsi" w:hAnsiTheme="minorHAnsi" w:cs="Calibri"/>
          <w:spacing w:val="-2"/>
          <w:sz w:val="22"/>
          <w:szCs w:val="22"/>
          <w:u w:val="single"/>
        </w:rPr>
        <w:t>ACTION</w:t>
      </w:r>
      <w:r>
        <w:rPr>
          <w:rFonts w:asciiTheme="minorHAnsi" w:hAnsiTheme="minorHAnsi" w:cs="Calibri"/>
          <w:spacing w:val="-2"/>
          <w:sz w:val="22"/>
          <w:szCs w:val="22"/>
        </w:rPr>
        <w:t xml:space="preserve">: members and friends are invited to contact April to assist with conference planning at </w:t>
      </w:r>
      <w:hyperlink r:id="rId12" w:history="1">
        <w:r w:rsidRPr="00C24390">
          <w:rPr>
            <w:rStyle w:val="Hyperlink"/>
            <w:rFonts w:ascii="Calibri" w:hAnsi="Calibri" w:cs="Calibri"/>
            <w:spacing w:val="-2"/>
            <w:sz w:val="22"/>
            <w:szCs w:val="22"/>
          </w:rPr>
          <w:t>April.Marchese@dot.gov</w:t>
        </w:r>
      </w:hyperlink>
      <w:r>
        <w:rPr>
          <w:rFonts w:ascii="Calibri" w:hAnsi="Calibri" w:cs="Calibri"/>
          <w:spacing w:val="-2"/>
          <w:sz w:val="22"/>
          <w:szCs w:val="22"/>
        </w:rPr>
        <w:t xml:space="preserve">. </w:t>
      </w:r>
    </w:p>
    <w:p w:rsidR="00316BAF" w:rsidRPr="00316BAF" w:rsidRDefault="00316BAF" w:rsidP="00316BAF">
      <w:pPr>
        <w:numPr>
          <w:ilvl w:val="0"/>
          <w:numId w:val="11"/>
        </w:numPr>
        <w:rPr>
          <w:rFonts w:ascii="Calibri" w:hAnsi="Calibri" w:cs="Calibri"/>
          <w:spacing w:val="-2"/>
          <w:sz w:val="22"/>
          <w:szCs w:val="22"/>
        </w:rPr>
      </w:pPr>
      <w:r>
        <w:rPr>
          <w:rFonts w:asciiTheme="minorHAnsi" w:hAnsiTheme="minorHAnsi" w:cs="Calibri"/>
          <w:spacing w:val="-2"/>
          <w:sz w:val="22"/>
          <w:szCs w:val="22"/>
          <w:u w:val="single"/>
        </w:rPr>
        <w:t>ACTION</w:t>
      </w:r>
      <w:r w:rsidRPr="00316BAF">
        <w:rPr>
          <w:rFonts w:asciiTheme="minorHAnsi" w:hAnsiTheme="minorHAnsi" w:cs="Calibri"/>
          <w:spacing w:val="-2"/>
          <w:sz w:val="22"/>
          <w:szCs w:val="22"/>
        </w:rPr>
        <w:t>:</w:t>
      </w:r>
      <w:r>
        <w:rPr>
          <w:rFonts w:asciiTheme="minorHAnsi" w:hAnsiTheme="minorHAnsi" w:cs="Calibri"/>
          <w:spacing w:val="-2"/>
          <w:sz w:val="22"/>
          <w:szCs w:val="22"/>
        </w:rPr>
        <w:t xml:space="preserve"> anyone interested in helping to sponsor the conference, or with suggestions of possible sponsoring organizations, should contact April at </w:t>
      </w:r>
      <w:hyperlink r:id="rId13" w:history="1">
        <w:r w:rsidRPr="00C24390">
          <w:rPr>
            <w:rStyle w:val="Hyperlink"/>
            <w:rFonts w:ascii="Calibri" w:hAnsi="Calibri" w:cs="Calibri"/>
            <w:spacing w:val="-2"/>
            <w:sz w:val="22"/>
            <w:szCs w:val="22"/>
          </w:rPr>
          <w:t>April.Marchese@dot.gov</w:t>
        </w:r>
      </w:hyperlink>
      <w:r>
        <w:rPr>
          <w:rFonts w:ascii="Calibri" w:hAnsi="Calibri" w:cs="Calibri"/>
          <w:spacing w:val="-2"/>
          <w:sz w:val="22"/>
          <w:szCs w:val="22"/>
        </w:rPr>
        <w:t xml:space="preserve">. </w:t>
      </w:r>
    </w:p>
    <w:p w:rsidR="00316BAF" w:rsidRDefault="00316BAF" w:rsidP="00316BAF">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Jennifer Weeks indicated that the APTA Sustainability Committee may be interested in partnering or co-sponsorship.</w:t>
      </w:r>
    </w:p>
    <w:p w:rsidR="006F52E9" w:rsidRPr="00980249" w:rsidRDefault="006F52E9" w:rsidP="00A46348">
      <w:pPr>
        <w:rPr>
          <w:rFonts w:asciiTheme="minorHAnsi" w:hAnsiTheme="minorHAnsi" w:cs="Calibri"/>
          <w:spacing w:val="-2"/>
          <w:sz w:val="22"/>
          <w:szCs w:val="22"/>
        </w:rPr>
      </w:pPr>
    </w:p>
    <w:p w:rsidR="002675C3" w:rsidRPr="00980249" w:rsidRDefault="002675C3" w:rsidP="00A46348">
      <w:pPr>
        <w:rPr>
          <w:rFonts w:asciiTheme="minorHAnsi" w:hAnsiTheme="minorHAnsi" w:cs="Calibri"/>
          <w:spacing w:val="-2"/>
          <w:sz w:val="22"/>
          <w:szCs w:val="22"/>
        </w:rPr>
      </w:pPr>
      <w:r w:rsidRPr="00980249">
        <w:rPr>
          <w:rFonts w:asciiTheme="minorHAnsi" w:hAnsiTheme="minorHAnsi" w:cs="Calibri"/>
          <w:spacing w:val="-2"/>
          <w:sz w:val="22"/>
          <w:szCs w:val="22"/>
        </w:rPr>
        <w:t>Sustainable Tra</w:t>
      </w:r>
      <w:r w:rsidR="00B32B00" w:rsidRPr="00980249">
        <w:rPr>
          <w:rFonts w:asciiTheme="minorHAnsi" w:hAnsiTheme="minorHAnsi" w:cs="Calibri"/>
          <w:spacing w:val="-2"/>
          <w:sz w:val="22"/>
          <w:szCs w:val="22"/>
        </w:rPr>
        <w:t>nsportation Indicators (Todd Li</w:t>
      </w:r>
      <w:r w:rsidRPr="00980249">
        <w:rPr>
          <w:rFonts w:asciiTheme="minorHAnsi" w:hAnsiTheme="minorHAnsi" w:cs="Calibri"/>
          <w:spacing w:val="-2"/>
          <w:sz w:val="22"/>
          <w:szCs w:val="22"/>
        </w:rPr>
        <w:t>tman)</w:t>
      </w:r>
      <w:r w:rsidR="00D20E3E" w:rsidRPr="00980249">
        <w:rPr>
          <w:rFonts w:asciiTheme="minorHAnsi" w:hAnsiTheme="minorHAnsi" w:cs="Calibri"/>
          <w:spacing w:val="-2"/>
          <w:sz w:val="22"/>
          <w:szCs w:val="22"/>
        </w:rPr>
        <w:t xml:space="preserve"> </w:t>
      </w:r>
    </w:p>
    <w:p w:rsidR="00DB06D8" w:rsidRDefault="00D3209F" w:rsidP="004132E7">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The subcommittee has been coordinating with the TRB Task Force on data.</w:t>
      </w:r>
    </w:p>
    <w:p w:rsidR="00D3209F" w:rsidRDefault="00D3209F" w:rsidP="004132E7">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Todd provided a summary of the sessions the subcommittee organized at the 2013 Annual Meeting.</w:t>
      </w:r>
    </w:p>
    <w:p w:rsidR="00D3209F" w:rsidRPr="00D3209F" w:rsidRDefault="00D3209F" w:rsidP="004132E7">
      <w:pPr>
        <w:numPr>
          <w:ilvl w:val="0"/>
          <w:numId w:val="11"/>
        </w:numPr>
        <w:rPr>
          <w:rFonts w:asciiTheme="minorHAnsi" w:hAnsiTheme="minorHAnsi" w:cs="Calibri"/>
          <w:spacing w:val="-2"/>
          <w:sz w:val="22"/>
          <w:szCs w:val="22"/>
        </w:rPr>
      </w:pPr>
      <w:r>
        <w:rPr>
          <w:rFonts w:asciiTheme="minorHAnsi" w:hAnsiTheme="minorHAnsi" w:cs="Calibri"/>
          <w:spacing w:val="-2"/>
          <w:sz w:val="22"/>
          <w:szCs w:val="22"/>
        </w:rPr>
        <w:t xml:space="preserve">Efforts by the subcommittee to develop a teaching curriculum related to </w:t>
      </w:r>
      <w:r w:rsidRPr="00D3209F">
        <w:rPr>
          <w:rFonts w:ascii="Calibri" w:hAnsi="Calibri" w:cs="Calibri"/>
          <w:spacing w:val="-2"/>
          <w:sz w:val="22"/>
          <w:szCs w:val="22"/>
        </w:rPr>
        <w:t>sustainable transportation indicators</w:t>
      </w:r>
      <w:r>
        <w:rPr>
          <w:rFonts w:ascii="Calibri" w:hAnsi="Calibri" w:cs="Calibri"/>
          <w:spacing w:val="-2"/>
          <w:sz w:val="22"/>
          <w:szCs w:val="22"/>
        </w:rPr>
        <w:t xml:space="preserve"> have waned.</w:t>
      </w:r>
    </w:p>
    <w:p w:rsidR="00D3209F" w:rsidRPr="00D3209F" w:rsidRDefault="00D3209F" w:rsidP="004132E7">
      <w:pPr>
        <w:numPr>
          <w:ilvl w:val="0"/>
          <w:numId w:val="11"/>
        </w:numPr>
        <w:rPr>
          <w:rFonts w:asciiTheme="minorHAnsi" w:hAnsiTheme="minorHAnsi" w:cs="Calibri"/>
          <w:spacing w:val="-2"/>
          <w:sz w:val="22"/>
          <w:szCs w:val="22"/>
        </w:rPr>
      </w:pPr>
      <w:r>
        <w:rPr>
          <w:rFonts w:ascii="Calibri" w:hAnsi="Calibri" w:cs="Calibri"/>
          <w:spacing w:val="-2"/>
          <w:sz w:val="22"/>
          <w:szCs w:val="22"/>
        </w:rPr>
        <w:t>Todd has seen a bit of a decline in participation in recent months.</w:t>
      </w:r>
    </w:p>
    <w:p w:rsidR="00D3209F" w:rsidRPr="00D3209F" w:rsidRDefault="00D3209F" w:rsidP="004132E7">
      <w:pPr>
        <w:numPr>
          <w:ilvl w:val="0"/>
          <w:numId w:val="11"/>
        </w:numPr>
        <w:rPr>
          <w:rFonts w:asciiTheme="minorHAnsi" w:hAnsiTheme="minorHAnsi" w:cs="Calibri"/>
          <w:spacing w:val="-2"/>
          <w:sz w:val="22"/>
          <w:szCs w:val="22"/>
        </w:rPr>
      </w:pPr>
      <w:r>
        <w:rPr>
          <w:rFonts w:ascii="Calibri" w:hAnsi="Calibri" w:cs="Calibri"/>
          <w:spacing w:val="-2"/>
          <w:sz w:val="22"/>
          <w:szCs w:val="22"/>
        </w:rPr>
        <w:t>Todd is considering bringing in a co-chair or replacement chair for the subcommittee.</w:t>
      </w:r>
    </w:p>
    <w:p w:rsidR="00D3209F" w:rsidRDefault="00D3209F" w:rsidP="004132E7">
      <w:pPr>
        <w:numPr>
          <w:ilvl w:val="0"/>
          <w:numId w:val="11"/>
        </w:numPr>
        <w:rPr>
          <w:rFonts w:asciiTheme="minorHAnsi" w:hAnsiTheme="minorHAnsi" w:cs="Calibri"/>
          <w:spacing w:val="-2"/>
          <w:sz w:val="22"/>
          <w:szCs w:val="22"/>
        </w:rPr>
      </w:pPr>
      <w:r>
        <w:rPr>
          <w:rFonts w:ascii="Calibri" w:hAnsi="Calibri" w:cs="Calibri"/>
          <w:spacing w:val="-2"/>
          <w:sz w:val="22"/>
          <w:szCs w:val="22"/>
        </w:rPr>
        <w:t>Bruce Appleyard indicated interest in helping.</w:t>
      </w:r>
    </w:p>
    <w:p w:rsidR="004132E7" w:rsidRPr="004132E7" w:rsidRDefault="004132E7" w:rsidP="004132E7">
      <w:pPr>
        <w:rPr>
          <w:rFonts w:asciiTheme="minorHAnsi" w:hAnsiTheme="minorHAnsi" w:cs="Calibri"/>
          <w:spacing w:val="-2"/>
          <w:sz w:val="22"/>
          <w:szCs w:val="22"/>
        </w:rPr>
      </w:pPr>
    </w:p>
    <w:p w:rsidR="00B060BF" w:rsidRPr="00980249" w:rsidRDefault="00B060BF" w:rsidP="00A46348">
      <w:pPr>
        <w:rPr>
          <w:rFonts w:asciiTheme="minorHAnsi" w:hAnsiTheme="minorHAnsi" w:cs="Calibri"/>
          <w:spacing w:val="-4"/>
          <w:sz w:val="22"/>
          <w:szCs w:val="22"/>
        </w:rPr>
      </w:pPr>
      <w:r w:rsidRPr="00980249">
        <w:rPr>
          <w:rFonts w:asciiTheme="minorHAnsi" w:hAnsiTheme="minorHAnsi" w:cs="Calibri"/>
          <w:spacing w:val="-4"/>
          <w:sz w:val="22"/>
          <w:szCs w:val="22"/>
        </w:rPr>
        <w:t xml:space="preserve">Research (Ralph Hall) </w:t>
      </w:r>
    </w:p>
    <w:p w:rsidR="00B060BF" w:rsidRDefault="0067710B" w:rsidP="0067710B">
      <w:pPr>
        <w:numPr>
          <w:ilvl w:val="0"/>
          <w:numId w:val="11"/>
        </w:numPr>
        <w:rPr>
          <w:rFonts w:ascii="Calibri" w:hAnsi="Calibri" w:cs="Calibri"/>
          <w:spacing w:val="-2"/>
          <w:sz w:val="22"/>
          <w:szCs w:val="22"/>
        </w:rPr>
      </w:pPr>
      <w:r>
        <w:rPr>
          <w:rFonts w:ascii="Calibri" w:hAnsi="Calibri" w:cs="Calibri"/>
          <w:spacing w:val="-2"/>
          <w:sz w:val="22"/>
          <w:szCs w:val="22"/>
        </w:rPr>
        <w:t xml:space="preserve">Ralph presented his prior </w:t>
      </w:r>
      <w:r w:rsidR="00B060BF" w:rsidRPr="0067710B">
        <w:rPr>
          <w:rFonts w:ascii="Calibri" w:hAnsi="Calibri" w:cs="Calibri"/>
          <w:spacing w:val="-2"/>
          <w:sz w:val="22"/>
          <w:szCs w:val="22"/>
        </w:rPr>
        <w:t>Research Needs Statements</w:t>
      </w:r>
      <w:r w:rsidRPr="0067710B">
        <w:rPr>
          <w:rFonts w:ascii="Calibri" w:hAnsi="Calibri" w:cs="Calibri"/>
          <w:spacing w:val="-2"/>
          <w:sz w:val="22"/>
          <w:szCs w:val="22"/>
        </w:rPr>
        <w:t xml:space="preserve"> Analysis</w:t>
      </w:r>
      <w:r>
        <w:rPr>
          <w:rFonts w:ascii="Calibri" w:hAnsi="Calibri" w:cs="Calibri"/>
          <w:spacing w:val="-2"/>
          <w:sz w:val="22"/>
          <w:szCs w:val="22"/>
        </w:rPr>
        <w:t xml:space="preserve"> at the Annual Meeting.</w:t>
      </w:r>
    </w:p>
    <w:p w:rsidR="00B060BF" w:rsidRDefault="0067710B" w:rsidP="0067710B">
      <w:pPr>
        <w:numPr>
          <w:ilvl w:val="0"/>
          <w:numId w:val="11"/>
        </w:numPr>
        <w:rPr>
          <w:rFonts w:ascii="Calibri" w:hAnsi="Calibri" w:cs="Calibri"/>
          <w:spacing w:val="-2"/>
          <w:sz w:val="22"/>
          <w:szCs w:val="22"/>
        </w:rPr>
      </w:pPr>
      <w:r w:rsidRPr="0067710B">
        <w:rPr>
          <w:rFonts w:ascii="Calibri" w:hAnsi="Calibri" w:cs="Calibri"/>
          <w:spacing w:val="-2"/>
          <w:sz w:val="22"/>
          <w:szCs w:val="22"/>
        </w:rPr>
        <w:t xml:space="preserve">Ralph has since been working with Tom Sanchez on a </w:t>
      </w:r>
      <w:r w:rsidR="00B060BF" w:rsidRPr="0067710B">
        <w:rPr>
          <w:rFonts w:ascii="Calibri" w:hAnsi="Calibri" w:cs="Calibri"/>
          <w:spacing w:val="-2"/>
          <w:sz w:val="22"/>
          <w:szCs w:val="22"/>
        </w:rPr>
        <w:t>Social Network Analysis</w:t>
      </w:r>
      <w:r w:rsidRPr="0067710B">
        <w:rPr>
          <w:rFonts w:ascii="Calibri" w:hAnsi="Calibri" w:cs="Calibri"/>
          <w:spacing w:val="-2"/>
          <w:sz w:val="22"/>
          <w:szCs w:val="22"/>
        </w:rPr>
        <w:t xml:space="preserve"> of TRB committees. Shows co-memberships of </w:t>
      </w:r>
      <w:r>
        <w:rPr>
          <w:rFonts w:ascii="Calibri" w:hAnsi="Calibri" w:cs="Calibri"/>
          <w:spacing w:val="-2"/>
          <w:sz w:val="22"/>
          <w:szCs w:val="22"/>
        </w:rPr>
        <w:t xml:space="preserve">various committees. Covers formal links between members of ADD40 and other committees (not friends, unfortunately). ADD40 has formal links to 15 other committees through </w:t>
      </w:r>
      <w:r w:rsidR="00B1647E">
        <w:rPr>
          <w:rFonts w:ascii="Calibri" w:hAnsi="Calibri" w:cs="Calibri"/>
          <w:spacing w:val="-2"/>
          <w:sz w:val="22"/>
          <w:szCs w:val="22"/>
        </w:rPr>
        <w:t xml:space="preserve">our </w:t>
      </w:r>
      <w:r>
        <w:rPr>
          <w:rFonts w:ascii="Calibri" w:hAnsi="Calibri" w:cs="Calibri"/>
          <w:spacing w:val="-2"/>
          <w:sz w:val="22"/>
          <w:szCs w:val="22"/>
        </w:rPr>
        <w:t xml:space="preserve">members’ </w:t>
      </w:r>
      <w:r w:rsidR="006455CC">
        <w:rPr>
          <w:rFonts w:ascii="Calibri" w:hAnsi="Calibri" w:cs="Calibri"/>
          <w:spacing w:val="-2"/>
          <w:sz w:val="22"/>
          <w:szCs w:val="22"/>
        </w:rPr>
        <w:t>membership of those committees:</w:t>
      </w:r>
    </w:p>
    <w:p w:rsidR="00B1647E" w:rsidRDefault="008149E3" w:rsidP="00B1647E">
      <w:pPr>
        <w:jc w:val="center"/>
        <w:rPr>
          <w:noProof/>
        </w:rPr>
      </w:pPr>
      <w:bookmarkStart w:id="0" w:name="_GoBack"/>
      <w:r>
        <w:rPr>
          <w:noProof/>
        </w:rPr>
        <w:lastRenderedPageBreak/>
        <w:drawing>
          <wp:inline distT="0" distB="0" distL="0" distR="0">
            <wp:extent cx="3657600" cy="233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657600" cy="2331720"/>
                    </a:xfrm>
                    <a:prstGeom prst="rect">
                      <a:avLst/>
                    </a:prstGeom>
                    <a:noFill/>
                    <a:ln>
                      <a:noFill/>
                    </a:ln>
                  </pic:spPr>
                </pic:pic>
              </a:graphicData>
            </a:graphic>
          </wp:inline>
        </w:drawing>
      </w:r>
      <w:bookmarkEnd w:id="0"/>
    </w:p>
    <w:p w:rsidR="00B1647E" w:rsidRDefault="00B1647E" w:rsidP="00B1647E">
      <w:pPr>
        <w:jc w:val="center"/>
        <w:rPr>
          <w:rFonts w:ascii="Calibri" w:hAnsi="Calibri" w:cs="Calibri"/>
          <w:spacing w:val="-2"/>
          <w:sz w:val="22"/>
          <w:szCs w:val="22"/>
        </w:rPr>
      </w:pPr>
    </w:p>
    <w:p w:rsidR="0067710B" w:rsidRPr="0067710B" w:rsidRDefault="0067710B" w:rsidP="0067710B">
      <w:pPr>
        <w:numPr>
          <w:ilvl w:val="0"/>
          <w:numId w:val="11"/>
        </w:numPr>
        <w:rPr>
          <w:rFonts w:ascii="Calibri" w:hAnsi="Calibri" w:cs="Calibri"/>
          <w:spacing w:val="-2"/>
          <w:sz w:val="22"/>
          <w:szCs w:val="22"/>
        </w:rPr>
      </w:pPr>
      <w:r>
        <w:rPr>
          <w:rFonts w:ascii="Calibri" w:hAnsi="Calibri" w:cs="Calibri"/>
          <w:spacing w:val="-2"/>
          <w:sz w:val="22"/>
          <w:szCs w:val="22"/>
        </w:rPr>
        <w:t>The mega-analysis shows connections across all committees. Shows two distinct clusters of committees</w:t>
      </w:r>
      <w:r w:rsidR="00B1647E">
        <w:rPr>
          <w:rFonts w:ascii="Calibri" w:hAnsi="Calibri" w:cs="Calibri"/>
          <w:spacing w:val="-2"/>
          <w:sz w:val="22"/>
          <w:szCs w:val="22"/>
        </w:rPr>
        <w:t xml:space="preserve"> (social/behavioral vs. engineering/technical)</w:t>
      </w:r>
      <w:r w:rsidR="006455CC">
        <w:rPr>
          <w:rFonts w:ascii="Calibri" w:hAnsi="Calibri" w:cs="Calibri"/>
          <w:spacing w:val="-2"/>
          <w:sz w:val="22"/>
          <w:szCs w:val="22"/>
        </w:rPr>
        <w:t>:</w:t>
      </w:r>
    </w:p>
    <w:p w:rsidR="00DB06D8" w:rsidRDefault="008149E3" w:rsidP="00B1647E">
      <w:pPr>
        <w:jc w:val="center"/>
        <w:rPr>
          <w:noProof/>
        </w:rPr>
      </w:pPr>
      <w:r>
        <w:rPr>
          <w:noProof/>
        </w:rPr>
        <w:drawing>
          <wp:inline distT="0" distB="0" distL="0" distR="0">
            <wp:extent cx="3642360" cy="23926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2360" cy="2392680"/>
                    </a:xfrm>
                    <a:prstGeom prst="rect">
                      <a:avLst/>
                    </a:prstGeom>
                    <a:noFill/>
                    <a:ln>
                      <a:noFill/>
                    </a:ln>
                  </pic:spPr>
                </pic:pic>
              </a:graphicData>
            </a:graphic>
          </wp:inline>
        </w:drawing>
      </w:r>
    </w:p>
    <w:p w:rsidR="00B1647E" w:rsidRDefault="00B1647E" w:rsidP="00B1647E">
      <w:pPr>
        <w:jc w:val="center"/>
        <w:rPr>
          <w:noProof/>
        </w:rPr>
      </w:pPr>
    </w:p>
    <w:p w:rsidR="006455CC" w:rsidRPr="00B1647E" w:rsidRDefault="006455CC" w:rsidP="006455CC">
      <w:pPr>
        <w:numPr>
          <w:ilvl w:val="0"/>
          <w:numId w:val="11"/>
        </w:numPr>
        <w:rPr>
          <w:rFonts w:ascii="Calibri" w:hAnsi="Calibri" w:cs="Calibri"/>
          <w:spacing w:val="-2"/>
          <w:sz w:val="22"/>
          <w:szCs w:val="22"/>
        </w:rPr>
      </w:pPr>
      <w:r>
        <w:rPr>
          <w:rFonts w:ascii="Calibri" w:hAnsi="Calibri" w:cs="Calibri"/>
          <w:spacing w:val="-2"/>
          <w:sz w:val="22"/>
          <w:szCs w:val="22"/>
        </w:rPr>
        <w:t xml:space="preserve">ADD40 </w:t>
      </w:r>
      <w:r w:rsidRPr="006455CC">
        <w:rPr>
          <w:rFonts w:ascii="Calibri" w:hAnsi="Calibri" w:cs="Calibri"/>
          <w:spacing w:val="-2"/>
          <w:sz w:val="22"/>
          <w:szCs w:val="22"/>
        </w:rPr>
        <w:t xml:space="preserve">is ranked 4th in terms of </w:t>
      </w:r>
      <w:r>
        <w:rPr>
          <w:rFonts w:ascii="Calibri" w:hAnsi="Calibri" w:cs="Calibri"/>
          <w:spacing w:val="-2"/>
          <w:sz w:val="22"/>
          <w:szCs w:val="22"/>
        </w:rPr>
        <w:t>“</w:t>
      </w:r>
      <w:r w:rsidRPr="006455CC">
        <w:rPr>
          <w:rFonts w:ascii="Calibri" w:hAnsi="Calibri" w:cs="Calibri"/>
          <w:spacing w:val="-2"/>
          <w:sz w:val="22"/>
          <w:szCs w:val="22"/>
        </w:rPr>
        <w:t>betweenness</w:t>
      </w:r>
      <w:r>
        <w:rPr>
          <w:rFonts w:ascii="Calibri" w:hAnsi="Calibri" w:cs="Calibri"/>
          <w:spacing w:val="-2"/>
          <w:sz w:val="22"/>
          <w:szCs w:val="22"/>
        </w:rPr>
        <w:t>”:</w:t>
      </w:r>
    </w:p>
    <w:p w:rsidR="00B1647E" w:rsidRDefault="008149E3" w:rsidP="00B1647E">
      <w:pPr>
        <w:jc w:val="center"/>
        <w:rPr>
          <w:noProof/>
        </w:rPr>
      </w:pPr>
      <w:r>
        <w:rPr>
          <w:noProof/>
        </w:rPr>
        <w:drawing>
          <wp:inline distT="0" distB="0" distL="0" distR="0">
            <wp:extent cx="3611880" cy="236220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1880" cy="2362200"/>
                    </a:xfrm>
                    <a:prstGeom prst="rect">
                      <a:avLst/>
                    </a:prstGeom>
                    <a:noFill/>
                    <a:ln>
                      <a:noFill/>
                    </a:ln>
                  </pic:spPr>
                </pic:pic>
              </a:graphicData>
            </a:graphic>
          </wp:inline>
        </w:drawing>
      </w:r>
    </w:p>
    <w:p w:rsidR="006455CC" w:rsidRPr="00980249" w:rsidRDefault="006455CC" w:rsidP="00B1647E">
      <w:pPr>
        <w:jc w:val="center"/>
        <w:rPr>
          <w:rFonts w:asciiTheme="minorHAnsi" w:hAnsiTheme="minorHAnsi" w:cs="Calibri"/>
          <w:spacing w:val="-1"/>
          <w:sz w:val="22"/>
          <w:szCs w:val="22"/>
        </w:rPr>
      </w:pPr>
    </w:p>
    <w:p w:rsidR="00B1647E" w:rsidRPr="00B1647E" w:rsidRDefault="00B1647E" w:rsidP="00B1647E">
      <w:pPr>
        <w:numPr>
          <w:ilvl w:val="0"/>
          <w:numId w:val="11"/>
        </w:numPr>
        <w:rPr>
          <w:rFonts w:ascii="Calibri" w:hAnsi="Calibri" w:cs="Calibri"/>
          <w:spacing w:val="-2"/>
          <w:sz w:val="22"/>
          <w:szCs w:val="22"/>
        </w:rPr>
      </w:pPr>
      <w:r w:rsidRPr="00B1647E">
        <w:rPr>
          <w:rFonts w:ascii="Calibri" w:hAnsi="Calibri" w:cs="Calibri"/>
          <w:spacing w:val="-2"/>
          <w:sz w:val="22"/>
          <w:szCs w:val="22"/>
        </w:rPr>
        <w:t>Social Network Analysis conclusions:</w:t>
      </w:r>
    </w:p>
    <w:p w:rsidR="00B801C7" w:rsidRPr="00B1647E" w:rsidRDefault="00B1647E" w:rsidP="00B1647E">
      <w:pPr>
        <w:numPr>
          <w:ilvl w:val="1"/>
          <w:numId w:val="11"/>
        </w:numPr>
        <w:tabs>
          <w:tab w:val="num" w:pos="720"/>
        </w:tabs>
        <w:rPr>
          <w:rFonts w:ascii="Calibri" w:hAnsi="Calibri" w:cs="Calibri"/>
          <w:spacing w:val="-2"/>
          <w:sz w:val="22"/>
          <w:szCs w:val="22"/>
        </w:rPr>
      </w:pPr>
      <w:r w:rsidRPr="00B1647E">
        <w:rPr>
          <w:rFonts w:ascii="Calibri" w:hAnsi="Calibri" w:cs="Calibri"/>
          <w:spacing w:val="-2"/>
          <w:sz w:val="22"/>
          <w:szCs w:val="22"/>
        </w:rPr>
        <w:t>ADD40’s mission aligns well with its current position in the TRB committee network</w:t>
      </w:r>
    </w:p>
    <w:p w:rsidR="00B801C7" w:rsidRPr="00B1647E" w:rsidRDefault="00B1647E" w:rsidP="00B1647E">
      <w:pPr>
        <w:numPr>
          <w:ilvl w:val="1"/>
          <w:numId w:val="11"/>
        </w:numPr>
        <w:tabs>
          <w:tab w:val="num" w:pos="720"/>
        </w:tabs>
        <w:rPr>
          <w:rFonts w:ascii="Calibri" w:hAnsi="Calibri" w:cs="Calibri"/>
          <w:spacing w:val="-2"/>
          <w:sz w:val="22"/>
          <w:szCs w:val="22"/>
        </w:rPr>
      </w:pPr>
      <w:r w:rsidRPr="00B1647E">
        <w:rPr>
          <w:rFonts w:ascii="Calibri" w:hAnsi="Calibri" w:cs="Calibri"/>
          <w:spacing w:val="-2"/>
          <w:sz w:val="22"/>
          <w:szCs w:val="22"/>
        </w:rPr>
        <w:lastRenderedPageBreak/>
        <w:t>ADD40 should nurture a collaborative approach to research – “bridge” the two TRB clusters</w:t>
      </w:r>
    </w:p>
    <w:p w:rsidR="00B801C7" w:rsidRPr="00B1647E" w:rsidRDefault="00B1647E" w:rsidP="00B1647E">
      <w:pPr>
        <w:numPr>
          <w:ilvl w:val="1"/>
          <w:numId w:val="11"/>
        </w:numPr>
        <w:tabs>
          <w:tab w:val="num" w:pos="720"/>
        </w:tabs>
        <w:rPr>
          <w:rFonts w:ascii="Calibri" w:hAnsi="Calibri" w:cs="Calibri"/>
          <w:spacing w:val="-2"/>
          <w:sz w:val="22"/>
          <w:szCs w:val="22"/>
        </w:rPr>
      </w:pPr>
      <w:r w:rsidRPr="00B1647E">
        <w:rPr>
          <w:rFonts w:ascii="Calibri" w:hAnsi="Calibri" w:cs="Calibri"/>
          <w:spacing w:val="-2"/>
          <w:sz w:val="22"/>
          <w:szCs w:val="22"/>
        </w:rPr>
        <w:t>ADD40 members/friends can advance the research portfolio by building on existing connections – e.g., with ACD20 and ABC30</w:t>
      </w:r>
    </w:p>
    <w:p w:rsidR="00B801C7" w:rsidRDefault="00B1647E" w:rsidP="00B1647E">
      <w:pPr>
        <w:numPr>
          <w:ilvl w:val="1"/>
          <w:numId w:val="11"/>
        </w:numPr>
        <w:tabs>
          <w:tab w:val="num" w:pos="720"/>
        </w:tabs>
        <w:rPr>
          <w:rFonts w:ascii="Calibri" w:hAnsi="Calibri" w:cs="Calibri"/>
          <w:spacing w:val="-2"/>
          <w:sz w:val="22"/>
          <w:szCs w:val="22"/>
        </w:rPr>
      </w:pPr>
      <w:r w:rsidRPr="00B1647E">
        <w:rPr>
          <w:rFonts w:ascii="Calibri" w:hAnsi="Calibri" w:cs="Calibri"/>
          <w:spacing w:val="-2"/>
          <w:sz w:val="22"/>
          <w:szCs w:val="22"/>
        </w:rPr>
        <w:t>ADD40 members/friends can help fill “collaboration gaps” – longer-term strategy</w:t>
      </w:r>
    </w:p>
    <w:p w:rsidR="006455CC" w:rsidRDefault="006455CC" w:rsidP="006455CC">
      <w:pPr>
        <w:numPr>
          <w:ilvl w:val="0"/>
          <w:numId w:val="11"/>
        </w:numPr>
        <w:rPr>
          <w:rFonts w:ascii="Calibri" w:hAnsi="Calibri" w:cs="Calibri"/>
          <w:spacing w:val="-2"/>
          <w:sz w:val="22"/>
          <w:szCs w:val="22"/>
        </w:rPr>
      </w:pPr>
      <w:r w:rsidRPr="006455CC">
        <w:rPr>
          <w:rFonts w:ascii="Calibri" w:hAnsi="Calibri" w:cs="Calibri"/>
          <w:spacing w:val="-2"/>
          <w:sz w:val="22"/>
          <w:szCs w:val="22"/>
          <w:u w:val="single"/>
        </w:rPr>
        <w:t>ACTIONS</w:t>
      </w:r>
      <w:r>
        <w:rPr>
          <w:rFonts w:ascii="Calibri" w:hAnsi="Calibri" w:cs="Calibri"/>
          <w:spacing w:val="-2"/>
          <w:sz w:val="22"/>
          <w:szCs w:val="22"/>
        </w:rPr>
        <w:t>:</w:t>
      </w:r>
    </w:p>
    <w:p w:rsidR="006455CC" w:rsidRDefault="006455CC" w:rsidP="006455CC">
      <w:pPr>
        <w:numPr>
          <w:ilvl w:val="1"/>
          <w:numId w:val="11"/>
        </w:numPr>
        <w:rPr>
          <w:rFonts w:ascii="Calibri" w:hAnsi="Calibri" w:cs="Calibri"/>
          <w:spacing w:val="-2"/>
          <w:sz w:val="22"/>
          <w:szCs w:val="22"/>
        </w:rPr>
      </w:pPr>
      <w:r>
        <w:rPr>
          <w:rFonts w:ascii="Calibri" w:hAnsi="Calibri" w:cs="Calibri"/>
          <w:spacing w:val="-2"/>
          <w:sz w:val="22"/>
          <w:szCs w:val="22"/>
        </w:rPr>
        <w:t>Members and friends can review the research statements Ralph previously analyzed and work with the other committees to update or delete.</w:t>
      </w:r>
    </w:p>
    <w:p w:rsidR="006455CC" w:rsidRPr="006455CC" w:rsidRDefault="006455CC" w:rsidP="006455CC">
      <w:pPr>
        <w:numPr>
          <w:ilvl w:val="1"/>
          <w:numId w:val="11"/>
        </w:numPr>
        <w:rPr>
          <w:rFonts w:ascii="Calibri" w:hAnsi="Calibri" w:cs="Calibri"/>
          <w:spacing w:val="-2"/>
          <w:sz w:val="22"/>
          <w:szCs w:val="22"/>
        </w:rPr>
      </w:pPr>
      <w:r w:rsidRPr="006455CC">
        <w:rPr>
          <w:rFonts w:ascii="Calibri" w:hAnsi="Calibri" w:cs="Calibri"/>
          <w:spacing w:val="-2"/>
          <w:sz w:val="22"/>
          <w:szCs w:val="22"/>
        </w:rPr>
        <w:t>Members and friends can identify research ideas they would like to promote and work with other committees to develop them (</w:t>
      </w:r>
      <w:r>
        <w:rPr>
          <w:rFonts w:ascii="Calibri" w:hAnsi="Calibri" w:cs="Calibri"/>
          <w:spacing w:val="-2"/>
          <w:sz w:val="22"/>
          <w:szCs w:val="22"/>
        </w:rPr>
        <w:t>r</w:t>
      </w:r>
      <w:r w:rsidRPr="006455CC">
        <w:rPr>
          <w:rFonts w:ascii="Calibri" w:hAnsi="Calibri" w:cs="Calibri"/>
          <w:spacing w:val="-2"/>
          <w:sz w:val="22"/>
          <w:szCs w:val="22"/>
        </w:rPr>
        <w:t>esearch ideas should be based on our Strategic Plan goals – follows the “back to basics” approach being encouraged by TRB</w:t>
      </w:r>
      <w:r>
        <w:rPr>
          <w:rFonts w:ascii="Calibri" w:hAnsi="Calibri" w:cs="Calibri"/>
          <w:spacing w:val="-2"/>
          <w:sz w:val="22"/>
          <w:szCs w:val="22"/>
        </w:rPr>
        <w:t>)</w:t>
      </w:r>
      <w:r w:rsidRPr="006455CC">
        <w:rPr>
          <w:rFonts w:ascii="Calibri" w:hAnsi="Calibri" w:cs="Calibri"/>
          <w:spacing w:val="-2"/>
          <w:sz w:val="22"/>
          <w:szCs w:val="22"/>
        </w:rPr>
        <w:t>. Strategic engagement with other committees will help us be successful in generating useful research.</w:t>
      </w:r>
    </w:p>
    <w:p w:rsidR="006455CC" w:rsidRDefault="006455CC" w:rsidP="006455CC">
      <w:pPr>
        <w:numPr>
          <w:ilvl w:val="1"/>
          <w:numId w:val="11"/>
        </w:numPr>
        <w:rPr>
          <w:rFonts w:ascii="Calibri" w:hAnsi="Calibri" w:cs="Calibri"/>
          <w:spacing w:val="-2"/>
          <w:sz w:val="22"/>
          <w:szCs w:val="22"/>
        </w:rPr>
      </w:pPr>
      <w:r>
        <w:rPr>
          <w:rFonts w:ascii="Calibri" w:hAnsi="Calibri" w:cs="Calibri"/>
          <w:spacing w:val="-2"/>
          <w:sz w:val="22"/>
          <w:szCs w:val="22"/>
        </w:rPr>
        <w:t xml:space="preserve">Ralph to work with Donna Day to look at her list of liaisons and see how it relates to the </w:t>
      </w:r>
      <w:r w:rsidRPr="00B1647E">
        <w:rPr>
          <w:rFonts w:ascii="Calibri" w:hAnsi="Calibri" w:cs="Calibri"/>
          <w:spacing w:val="-2"/>
          <w:sz w:val="22"/>
          <w:szCs w:val="22"/>
        </w:rPr>
        <w:t>Social Network Analysis</w:t>
      </w:r>
      <w:r>
        <w:rPr>
          <w:rFonts w:ascii="Calibri" w:hAnsi="Calibri" w:cs="Calibri"/>
          <w:spacing w:val="-2"/>
          <w:sz w:val="22"/>
          <w:szCs w:val="22"/>
        </w:rPr>
        <w:t>.</w:t>
      </w:r>
    </w:p>
    <w:p w:rsidR="00472710" w:rsidRPr="00B1647E" w:rsidRDefault="00472710" w:rsidP="00472710">
      <w:pPr>
        <w:numPr>
          <w:ilvl w:val="0"/>
          <w:numId w:val="11"/>
        </w:numPr>
        <w:rPr>
          <w:rFonts w:ascii="Calibri" w:hAnsi="Calibri" w:cs="Calibri"/>
          <w:spacing w:val="-2"/>
          <w:sz w:val="22"/>
          <w:szCs w:val="22"/>
        </w:rPr>
      </w:pPr>
      <w:r>
        <w:rPr>
          <w:rFonts w:ascii="Calibri" w:hAnsi="Calibri" w:cs="Calibri"/>
          <w:spacing w:val="-2"/>
          <w:sz w:val="22"/>
          <w:szCs w:val="22"/>
        </w:rPr>
        <w:t>Ralph will be adding a research page to the ADD40 website in the next month or so.</w:t>
      </w:r>
    </w:p>
    <w:p w:rsidR="00B1647E" w:rsidRDefault="00B1647E" w:rsidP="00EB026A">
      <w:pPr>
        <w:rPr>
          <w:rFonts w:asciiTheme="minorHAnsi" w:hAnsiTheme="minorHAnsi" w:cs="Calibri"/>
          <w:spacing w:val="-1"/>
          <w:sz w:val="22"/>
          <w:szCs w:val="22"/>
        </w:rPr>
      </w:pPr>
    </w:p>
    <w:p w:rsidR="002675C3" w:rsidRPr="00980249" w:rsidRDefault="002675C3" w:rsidP="00EB026A">
      <w:pPr>
        <w:rPr>
          <w:rFonts w:asciiTheme="minorHAnsi" w:hAnsiTheme="minorHAnsi" w:cs="Calibri"/>
          <w:spacing w:val="2"/>
          <w:sz w:val="22"/>
          <w:szCs w:val="22"/>
        </w:rPr>
      </w:pPr>
      <w:r w:rsidRPr="00980249">
        <w:rPr>
          <w:rFonts w:asciiTheme="minorHAnsi" w:hAnsiTheme="minorHAnsi" w:cs="Calibri"/>
          <w:spacing w:val="-1"/>
          <w:sz w:val="22"/>
          <w:szCs w:val="22"/>
        </w:rPr>
        <w:t xml:space="preserve">Roundtable updates from the floor </w:t>
      </w:r>
      <w:r w:rsidR="00472710">
        <w:rPr>
          <w:rFonts w:asciiTheme="minorHAnsi" w:hAnsiTheme="minorHAnsi" w:cs="Calibri"/>
          <w:spacing w:val="-1"/>
          <w:sz w:val="22"/>
          <w:szCs w:val="22"/>
        </w:rPr>
        <w:t xml:space="preserve">/ </w:t>
      </w:r>
      <w:r w:rsidRPr="00980249">
        <w:rPr>
          <w:rFonts w:asciiTheme="minorHAnsi" w:hAnsiTheme="minorHAnsi" w:cs="Calibri"/>
          <w:spacing w:val="2"/>
          <w:sz w:val="22"/>
          <w:szCs w:val="22"/>
        </w:rPr>
        <w:t xml:space="preserve">Any </w:t>
      </w:r>
      <w:r w:rsidR="00472710" w:rsidRPr="00980249">
        <w:rPr>
          <w:rFonts w:asciiTheme="minorHAnsi" w:hAnsiTheme="minorHAnsi" w:cs="Calibri"/>
          <w:spacing w:val="2"/>
          <w:sz w:val="22"/>
          <w:szCs w:val="22"/>
        </w:rPr>
        <w:t>Other Business</w:t>
      </w:r>
      <w:r w:rsidR="00472710">
        <w:rPr>
          <w:rFonts w:asciiTheme="minorHAnsi" w:hAnsiTheme="minorHAnsi" w:cs="Calibri"/>
          <w:spacing w:val="2"/>
          <w:sz w:val="22"/>
          <w:szCs w:val="22"/>
        </w:rPr>
        <w:t>:</w:t>
      </w:r>
    </w:p>
    <w:p w:rsidR="000C3751" w:rsidRDefault="00472710" w:rsidP="00472710">
      <w:pPr>
        <w:numPr>
          <w:ilvl w:val="0"/>
          <w:numId w:val="11"/>
        </w:numPr>
        <w:rPr>
          <w:rFonts w:ascii="Calibri" w:hAnsi="Calibri" w:cs="Calibri"/>
          <w:spacing w:val="-2"/>
          <w:sz w:val="22"/>
          <w:szCs w:val="22"/>
        </w:rPr>
      </w:pPr>
      <w:r>
        <w:rPr>
          <w:rFonts w:ascii="Calibri" w:hAnsi="Calibri" w:cs="Calibri"/>
          <w:spacing w:val="-2"/>
          <w:sz w:val="22"/>
          <w:szCs w:val="22"/>
        </w:rPr>
        <w:t>The International Affairs Subcommittee will meet jointly with the Research Subcommittee at the 2014 Annual Meeting.</w:t>
      </w:r>
    </w:p>
    <w:p w:rsidR="00472710" w:rsidRDefault="00472710" w:rsidP="00472710">
      <w:pPr>
        <w:numPr>
          <w:ilvl w:val="0"/>
          <w:numId w:val="11"/>
        </w:numPr>
        <w:rPr>
          <w:rFonts w:ascii="Calibri" w:hAnsi="Calibri" w:cs="Calibri"/>
          <w:spacing w:val="-2"/>
          <w:sz w:val="22"/>
          <w:szCs w:val="22"/>
        </w:rPr>
      </w:pPr>
      <w:r>
        <w:rPr>
          <w:rFonts w:ascii="Calibri" w:hAnsi="Calibri" w:cs="Calibri"/>
          <w:spacing w:val="-2"/>
          <w:sz w:val="22"/>
          <w:szCs w:val="22"/>
        </w:rPr>
        <w:t>An idea for a “resiliency” subcommittee was discussed. Joe and Damon will consider and discuss with other related committees and the climate change Task Force.</w:t>
      </w:r>
    </w:p>
    <w:p w:rsidR="00472710" w:rsidRPr="00472710" w:rsidRDefault="00472710" w:rsidP="00472710">
      <w:pPr>
        <w:numPr>
          <w:ilvl w:val="0"/>
          <w:numId w:val="11"/>
        </w:numPr>
        <w:rPr>
          <w:rFonts w:ascii="Calibri" w:hAnsi="Calibri" w:cs="Calibri"/>
          <w:spacing w:val="-2"/>
          <w:sz w:val="22"/>
          <w:szCs w:val="22"/>
        </w:rPr>
      </w:pPr>
      <w:r>
        <w:rPr>
          <w:rFonts w:ascii="Calibri" w:hAnsi="Calibri" w:cs="Calibri"/>
          <w:spacing w:val="-2"/>
          <w:sz w:val="22"/>
          <w:szCs w:val="22"/>
        </w:rPr>
        <w:t>Gui mentioned his work on behavioral issues. Rather than recommending a new, separate subcommittee, he will likely plan to work with the  International Affairs Subcommittee and the Research Subcommittee.</w:t>
      </w:r>
    </w:p>
    <w:p w:rsidR="00472710" w:rsidRDefault="00472710" w:rsidP="001201BA">
      <w:pPr>
        <w:rPr>
          <w:rFonts w:asciiTheme="minorHAnsi" w:hAnsiTheme="minorHAnsi" w:cs="Calibri"/>
          <w:spacing w:val="-2"/>
          <w:sz w:val="22"/>
          <w:szCs w:val="22"/>
        </w:rPr>
      </w:pPr>
    </w:p>
    <w:p w:rsidR="00472710" w:rsidRPr="00980249" w:rsidRDefault="00472710" w:rsidP="001201BA">
      <w:pPr>
        <w:rPr>
          <w:rFonts w:asciiTheme="minorHAnsi" w:hAnsiTheme="minorHAnsi" w:cs="Calibri"/>
          <w:spacing w:val="-2"/>
          <w:sz w:val="22"/>
          <w:szCs w:val="22"/>
        </w:rPr>
      </w:pPr>
      <w:r>
        <w:rPr>
          <w:rFonts w:asciiTheme="minorHAnsi" w:hAnsiTheme="minorHAnsi" w:cs="Calibri"/>
          <w:spacing w:val="-2"/>
          <w:sz w:val="22"/>
          <w:szCs w:val="22"/>
        </w:rPr>
        <w:t>The meeting closed at 1:3</w:t>
      </w:r>
      <w:r w:rsidR="00B511D0">
        <w:rPr>
          <w:rFonts w:asciiTheme="minorHAnsi" w:hAnsiTheme="minorHAnsi" w:cs="Calibri"/>
          <w:spacing w:val="-2"/>
          <w:sz w:val="22"/>
          <w:szCs w:val="22"/>
        </w:rPr>
        <w:t>4</w:t>
      </w:r>
      <w:r>
        <w:rPr>
          <w:rFonts w:asciiTheme="minorHAnsi" w:hAnsiTheme="minorHAnsi" w:cs="Calibri"/>
          <w:spacing w:val="-2"/>
          <w:sz w:val="22"/>
          <w:szCs w:val="22"/>
        </w:rPr>
        <w:t>pm.</w:t>
      </w:r>
    </w:p>
    <w:sectPr w:rsidR="00472710" w:rsidRPr="00980249" w:rsidSect="001201BA">
      <w:type w:val="continuous"/>
      <w:pgSz w:w="12240" w:h="15840"/>
      <w:pgMar w:top="1008" w:right="1152" w:bottom="1008"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31" w:rsidRDefault="00894531" w:rsidP="00980249">
      <w:r>
        <w:separator/>
      </w:r>
    </w:p>
  </w:endnote>
  <w:endnote w:type="continuationSeparator" w:id="0">
    <w:p w:rsidR="00894531" w:rsidRDefault="00894531" w:rsidP="0098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249" w:rsidRDefault="00980249">
    <w:pPr>
      <w:pStyle w:val="Footer"/>
      <w:jc w:val="center"/>
      <w:rPr>
        <w:rFonts w:asciiTheme="minorHAnsi" w:hAnsiTheme="minorHAnsi"/>
        <w:sz w:val="20"/>
      </w:rPr>
    </w:pPr>
  </w:p>
  <w:p w:rsidR="00980249" w:rsidRPr="00980249" w:rsidRDefault="00980249" w:rsidP="00980249">
    <w:pPr>
      <w:pStyle w:val="Footer"/>
      <w:jc w:val="center"/>
      <w:rPr>
        <w:rFonts w:asciiTheme="minorHAnsi" w:hAnsiTheme="minorHAnsi"/>
        <w:sz w:val="20"/>
      </w:rPr>
    </w:pPr>
    <w:r w:rsidRPr="00980249">
      <w:rPr>
        <w:rFonts w:asciiTheme="minorHAnsi" w:hAnsiTheme="minorHAnsi"/>
        <w:sz w:val="20"/>
      </w:rPr>
      <w:t xml:space="preserve">Page </w:t>
    </w:r>
    <w:r w:rsidRPr="00980249">
      <w:rPr>
        <w:rFonts w:asciiTheme="minorHAnsi" w:hAnsiTheme="minorHAnsi"/>
        <w:bCs/>
        <w:sz w:val="20"/>
      </w:rPr>
      <w:fldChar w:fldCharType="begin"/>
    </w:r>
    <w:r w:rsidRPr="00980249">
      <w:rPr>
        <w:rFonts w:asciiTheme="minorHAnsi" w:hAnsiTheme="minorHAnsi"/>
        <w:bCs/>
        <w:sz w:val="20"/>
      </w:rPr>
      <w:instrText xml:space="preserve"> PAGE </w:instrText>
    </w:r>
    <w:r w:rsidRPr="00980249">
      <w:rPr>
        <w:rFonts w:asciiTheme="minorHAnsi" w:hAnsiTheme="minorHAnsi"/>
        <w:bCs/>
        <w:sz w:val="20"/>
      </w:rPr>
      <w:fldChar w:fldCharType="separate"/>
    </w:r>
    <w:r w:rsidR="00560CAD">
      <w:rPr>
        <w:rFonts w:asciiTheme="minorHAnsi" w:hAnsiTheme="minorHAnsi"/>
        <w:bCs/>
        <w:noProof/>
        <w:sz w:val="20"/>
      </w:rPr>
      <w:t>5</w:t>
    </w:r>
    <w:r w:rsidRPr="00980249">
      <w:rPr>
        <w:rFonts w:asciiTheme="minorHAnsi" w:hAnsiTheme="minorHAnsi"/>
        <w:bCs/>
        <w:sz w:val="20"/>
      </w:rPr>
      <w:fldChar w:fldCharType="end"/>
    </w:r>
    <w:r w:rsidRPr="00980249">
      <w:rPr>
        <w:rFonts w:asciiTheme="minorHAnsi" w:hAnsiTheme="minorHAnsi"/>
        <w:sz w:val="20"/>
      </w:rPr>
      <w:t xml:space="preserve"> of </w:t>
    </w:r>
    <w:r w:rsidRPr="00980249">
      <w:rPr>
        <w:rFonts w:asciiTheme="minorHAnsi" w:hAnsiTheme="minorHAnsi"/>
        <w:bCs/>
        <w:sz w:val="20"/>
      </w:rPr>
      <w:fldChar w:fldCharType="begin"/>
    </w:r>
    <w:r w:rsidRPr="00980249">
      <w:rPr>
        <w:rFonts w:asciiTheme="minorHAnsi" w:hAnsiTheme="minorHAnsi"/>
        <w:bCs/>
        <w:sz w:val="20"/>
      </w:rPr>
      <w:instrText xml:space="preserve"> NUMPAGES  </w:instrText>
    </w:r>
    <w:r w:rsidRPr="00980249">
      <w:rPr>
        <w:rFonts w:asciiTheme="minorHAnsi" w:hAnsiTheme="minorHAnsi"/>
        <w:bCs/>
        <w:sz w:val="20"/>
      </w:rPr>
      <w:fldChar w:fldCharType="separate"/>
    </w:r>
    <w:r w:rsidR="00560CAD">
      <w:rPr>
        <w:rFonts w:asciiTheme="minorHAnsi" w:hAnsiTheme="minorHAnsi"/>
        <w:bCs/>
        <w:noProof/>
        <w:sz w:val="20"/>
      </w:rPr>
      <w:t>5</w:t>
    </w:r>
    <w:r w:rsidRPr="00980249">
      <w:rPr>
        <w:rFonts w:asciiTheme="minorHAnsi" w:hAnsiTheme="minorHAnsi"/>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31" w:rsidRDefault="00894531" w:rsidP="00980249">
      <w:r>
        <w:separator/>
      </w:r>
    </w:p>
  </w:footnote>
  <w:footnote w:type="continuationSeparator" w:id="0">
    <w:p w:rsidR="00894531" w:rsidRDefault="00894531" w:rsidP="00980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A381"/>
    <w:multiLevelType w:val="singleLevel"/>
    <w:tmpl w:val="4A4B3F03"/>
    <w:lvl w:ilvl="0">
      <w:start w:val="1"/>
      <w:numFmt w:val="lowerRoman"/>
      <w:lvlText w:val="%1."/>
      <w:lvlJc w:val="left"/>
      <w:pPr>
        <w:tabs>
          <w:tab w:val="num" w:pos="1728"/>
        </w:tabs>
        <w:ind w:left="1440"/>
      </w:pPr>
      <w:rPr>
        <w:rFonts w:ascii="Calibri" w:hAnsi="Calibri" w:cs="Calibri"/>
        <w:snapToGrid/>
        <w:spacing w:val="-2"/>
        <w:sz w:val="23"/>
        <w:szCs w:val="23"/>
      </w:rPr>
    </w:lvl>
  </w:abstractNum>
  <w:abstractNum w:abstractNumId="1">
    <w:nsid w:val="0693590B"/>
    <w:multiLevelType w:val="singleLevel"/>
    <w:tmpl w:val="24B4FB55"/>
    <w:lvl w:ilvl="0">
      <w:start w:val="1"/>
      <w:numFmt w:val="lowerLetter"/>
      <w:lvlText w:val="%1."/>
      <w:lvlJc w:val="left"/>
      <w:pPr>
        <w:tabs>
          <w:tab w:val="num" w:pos="1008"/>
        </w:tabs>
        <w:ind w:left="1008" w:hanging="288"/>
      </w:pPr>
      <w:rPr>
        <w:rFonts w:ascii="Calibri" w:hAnsi="Calibri" w:cs="Calibri"/>
        <w:snapToGrid/>
        <w:spacing w:val="-2"/>
        <w:sz w:val="23"/>
        <w:szCs w:val="23"/>
      </w:rPr>
    </w:lvl>
  </w:abstractNum>
  <w:abstractNum w:abstractNumId="2">
    <w:nsid w:val="0F03173A"/>
    <w:multiLevelType w:val="hybridMultilevel"/>
    <w:tmpl w:val="1736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70BEC"/>
    <w:multiLevelType w:val="hybridMultilevel"/>
    <w:tmpl w:val="00E6B41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C08A1"/>
    <w:multiLevelType w:val="hybridMultilevel"/>
    <w:tmpl w:val="558A27FC"/>
    <w:lvl w:ilvl="0" w:tplc="3D821B5E">
      <w:start w:val="1"/>
      <w:numFmt w:val="bullet"/>
      <w:lvlText w:val=""/>
      <w:lvlJc w:val="left"/>
      <w:pPr>
        <w:tabs>
          <w:tab w:val="num" w:pos="720"/>
        </w:tabs>
        <w:ind w:left="720" w:hanging="360"/>
      </w:pPr>
      <w:rPr>
        <w:rFonts w:ascii="Wingdings" w:hAnsi="Wingdings" w:hint="default"/>
      </w:rPr>
    </w:lvl>
    <w:lvl w:ilvl="1" w:tplc="441C61E6" w:tentative="1">
      <w:start w:val="1"/>
      <w:numFmt w:val="bullet"/>
      <w:lvlText w:val=""/>
      <w:lvlJc w:val="left"/>
      <w:pPr>
        <w:tabs>
          <w:tab w:val="num" w:pos="1440"/>
        </w:tabs>
        <w:ind w:left="1440" w:hanging="360"/>
      </w:pPr>
      <w:rPr>
        <w:rFonts w:ascii="Wingdings" w:hAnsi="Wingdings" w:hint="default"/>
      </w:rPr>
    </w:lvl>
    <w:lvl w:ilvl="2" w:tplc="51885926" w:tentative="1">
      <w:start w:val="1"/>
      <w:numFmt w:val="bullet"/>
      <w:lvlText w:val=""/>
      <w:lvlJc w:val="left"/>
      <w:pPr>
        <w:tabs>
          <w:tab w:val="num" w:pos="2160"/>
        </w:tabs>
        <w:ind w:left="2160" w:hanging="360"/>
      </w:pPr>
      <w:rPr>
        <w:rFonts w:ascii="Wingdings" w:hAnsi="Wingdings" w:hint="default"/>
      </w:rPr>
    </w:lvl>
    <w:lvl w:ilvl="3" w:tplc="7A76A3E4" w:tentative="1">
      <w:start w:val="1"/>
      <w:numFmt w:val="bullet"/>
      <w:lvlText w:val=""/>
      <w:lvlJc w:val="left"/>
      <w:pPr>
        <w:tabs>
          <w:tab w:val="num" w:pos="2880"/>
        </w:tabs>
        <w:ind w:left="2880" w:hanging="360"/>
      </w:pPr>
      <w:rPr>
        <w:rFonts w:ascii="Wingdings" w:hAnsi="Wingdings" w:hint="default"/>
      </w:rPr>
    </w:lvl>
    <w:lvl w:ilvl="4" w:tplc="D4F20738" w:tentative="1">
      <w:start w:val="1"/>
      <w:numFmt w:val="bullet"/>
      <w:lvlText w:val=""/>
      <w:lvlJc w:val="left"/>
      <w:pPr>
        <w:tabs>
          <w:tab w:val="num" w:pos="3600"/>
        </w:tabs>
        <w:ind w:left="3600" w:hanging="360"/>
      </w:pPr>
      <w:rPr>
        <w:rFonts w:ascii="Wingdings" w:hAnsi="Wingdings" w:hint="default"/>
      </w:rPr>
    </w:lvl>
    <w:lvl w:ilvl="5" w:tplc="7262A258" w:tentative="1">
      <w:start w:val="1"/>
      <w:numFmt w:val="bullet"/>
      <w:lvlText w:val=""/>
      <w:lvlJc w:val="left"/>
      <w:pPr>
        <w:tabs>
          <w:tab w:val="num" w:pos="4320"/>
        </w:tabs>
        <w:ind w:left="4320" w:hanging="360"/>
      </w:pPr>
      <w:rPr>
        <w:rFonts w:ascii="Wingdings" w:hAnsi="Wingdings" w:hint="default"/>
      </w:rPr>
    </w:lvl>
    <w:lvl w:ilvl="6" w:tplc="AB9C2818" w:tentative="1">
      <w:start w:val="1"/>
      <w:numFmt w:val="bullet"/>
      <w:lvlText w:val=""/>
      <w:lvlJc w:val="left"/>
      <w:pPr>
        <w:tabs>
          <w:tab w:val="num" w:pos="5040"/>
        </w:tabs>
        <w:ind w:left="5040" w:hanging="360"/>
      </w:pPr>
      <w:rPr>
        <w:rFonts w:ascii="Wingdings" w:hAnsi="Wingdings" w:hint="default"/>
      </w:rPr>
    </w:lvl>
    <w:lvl w:ilvl="7" w:tplc="8DB62954" w:tentative="1">
      <w:start w:val="1"/>
      <w:numFmt w:val="bullet"/>
      <w:lvlText w:val=""/>
      <w:lvlJc w:val="left"/>
      <w:pPr>
        <w:tabs>
          <w:tab w:val="num" w:pos="5760"/>
        </w:tabs>
        <w:ind w:left="5760" w:hanging="360"/>
      </w:pPr>
      <w:rPr>
        <w:rFonts w:ascii="Wingdings" w:hAnsi="Wingdings" w:hint="default"/>
      </w:rPr>
    </w:lvl>
    <w:lvl w:ilvl="8" w:tplc="F7400928" w:tentative="1">
      <w:start w:val="1"/>
      <w:numFmt w:val="bullet"/>
      <w:lvlText w:val=""/>
      <w:lvlJc w:val="left"/>
      <w:pPr>
        <w:tabs>
          <w:tab w:val="num" w:pos="6480"/>
        </w:tabs>
        <w:ind w:left="6480" w:hanging="360"/>
      </w:pPr>
      <w:rPr>
        <w:rFonts w:ascii="Wingdings" w:hAnsi="Wingdings" w:hint="default"/>
      </w:rPr>
    </w:lvl>
  </w:abstractNum>
  <w:abstractNum w:abstractNumId="5">
    <w:nsid w:val="20C133AA"/>
    <w:multiLevelType w:val="hybridMultilevel"/>
    <w:tmpl w:val="A16AF92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54370"/>
    <w:multiLevelType w:val="hybridMultilevel"/>
    <w:tmpl w:val="B5D43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D1BB0"/>
    <w:multiLevelType w:val="hybridMultilevel"/>
    <w:tmpl w:val="C2D602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D6781"/>
    <w:multiLevelType w:val="hybridMultilevel"/>
    <w:tmpl w:val="05B0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E0AF6"/>
    <w:multiLevelType w:val="hybridMultilevel"/>
    <w:tmpl w:val="45041F6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3022375"/>
    <w:multiLevelType w:val="hybridMultilevel"/>
    <w:tmpl w:val="E8D49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B0E45D8"/>
    <w:multiLevelType w:val="hybridMultilevel"/>
    <w:tmpl w:val="4DE2593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B1161"/>
    <w:multiLevelType w:val="hybridMultilevel"/>
    <w:tmpl w:val="D34A7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1EF62DD"/>
    <w:multiLevelType w:val="hybridMultilevel"/>
    <w:tmpl w:val="F426FCA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2B6A8D"/>
    <w:multiLevelType w:val="hybridMultilevel"/>
    <w:tmpl w:val="BE58C6F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784B2BCA"/>
    <w:multiLevelType w:val="hybridMultilevel"/>
    <w:tmpl w:val="59023B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9632CF"/>
    <w:multiLevelType w:val="hybridMultilevel"/>
    <w:tmpl w:val="C2D27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lowerRoman"/>
        <w:lvlText w:val="%1."/>
        <w:lvlJc w:val="left"/>
        <w:pPr>
          <w:tabs>
            <w:tab w:val="num" w:pos="1800"/>
          </w:tabs>
          <w:ind w:left="1440"/>
        </w:pPr>
        <w:rPr>
          <w:rFonts w:ascii="Calibri" w:hAnsi="Calibri" w:cs="Calibri"/>
          <w:snapToGrid/>
          <w:spacing w:val="-4"/>
          <w:sz w:val="23"/>
          <w:szCs w:val="23"/>
        </w:rPr>
      </w:lvl>
    </w:lvlOverride>
  </w:num>
  <w:num w:numId="3">
    <w:abstractNumId w:val="1"/>
  </w:num>
  <w:num w:numId="4">
    <w:abstractNumId w:val="9"/>
  </w:num>
  <w:num w:numId="5">
    <w:abstractNumId w:val="12"/>
    <w:lvlOverride w:ilvl="0"/>
    <w:lvlOverride w:ilvl="1"/>
    <w:lvlOverride w:ilvl="2"/>
    <w:lvlOverride w:ilvl="3"/>
    <w:lvlOverride w:ilvl="4"/>
    <w:lvlOverride w:ilvl="5"/>
    <w:lvlOverride w:ilvl="6"/>
    <w:lvlOverride w:ilvl="7"/>
    <w:lvlOverride w:ilvl="8"/>
  </w:num>
  <w:num w:numId="6">
    <w:abstractNumId w:val="12"/>
  </w:num>
  <w:num w:numId="7">
    <w:abstractNumId w:val="15"/>
  </w:num>
  <w:num w:numId="8">
    <w:abstractNumId w:val="8"/>
  </w:num>
  <w:num w:numId="9">
    <w:abstractNumId w:val="16"/>
  </w:num>
  <w:num w:numId="10">
    <w:abstractNumId w:val="6"/>
  </w:num>
  <w:num w:numId="11">
    <w:abstractNumId w:val="2"/>
  </w:num>
  <w:num w:numId="12">
    <w:abstractNumId w:val="14"/>
  </w:num>
  <w:num w:numId="13">
    <w:abstractNumId w:val="13"/>
  </w:num>
  <w:num w:numId="14">
    <w:abstractNumId w:val="10"/>
    <w:lvlOverride w:ilvl="0"/>
    <w:lvlOverride w:ilvl="1"/>
    <w:lvlOverride w:ilvl="2"/>
    <w:lvlOverride w:ilvl="3"/>
    <w:lvlOverride w:ilvl="4"/>
    <w:lvlOverride w:ilvl="5"/>
    <w:lvlOverride w:ilvl="6"/>
    <w:lvlOverride w:ilvl="7"/>
    <w:lvlOverride w:ilvl="8"/>
  </w:num>
  <w:num w:numId="15">
    <w:abstractNumId w:val="7"/>
  </w:num>
  <w:num w:numId="16">
    <w:abstractNumId w:val="3"/>
  </w:num>
  <w:num w:numId="17">
    <w:abstractNumId w:val="11"/>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2D"/>
    <w:rsid w:val="000059E5"/>
    <w:rsid w:val="00051484"/>
    <w:rsid w:val="000771CF"/>
    <w:rsid w:val="000C3751"/>
    <w:rsid w:val="000D7209"/>
    <w:rsid w:val="001201BA"/>
    <w:rsid w:val="001C785E"/>
    <w:rsid w:val="001D5294"/>
    <w:rsid w:val="001D6F71"/>
    <w:rsid w:val="001E51A1"/>
    <w:rsid w:val="00213D62"/>
    <w:rsid w:val="0023718D"/>
    <w:rsid w:val="00252F8F"/>
    <w:rsid w:val="0025458A"/>
    <w:rsid w:val="00267002"/>
    <w:rsid w:val="002675C3"/>
    <w:rsid w:val="002C48D8"/>
    <w:rsid w:val="002D571A"/>
    <w:rsid w:val="002E1FC8"/>
    <w:rsid w:val="00303AF6"/>
    <w:rsid w:val="00316BAF"/>
    <w:rsid w:val="00324253"/>
    <w:rsid w:val="00343F58"/>
    <w:rsid w:val="003464F2"/>
    <w:rsid w:val="00370C5D"/>
    <w:rsid w:val="003F6DBE"/>
    <w:rsid w:val="004132E7"/>
    <w:rsid w:val="0042224E"/>
    <w:rsid w:val="00472710"/>
    <w:rsid w:val="004A7367"/>
    <w:rsid w:val="004F05B9"/>
    <w:rsid w:val="004F35F9"/>
    <w:rsid w:val="005401E0"/>
    <w:rsid w:val="005405E4"/>
    <w:rsid w:val="00560CAD"/>
    <w:rsid w:val="005E4FD1"/>
    <w:rsid w:val="005F4BC2"/>
    <w:rsid w:val="006455CC"/>
    <w:rsid w:val="0066620B"/>
    <w:rsid w:val="0067710B"/>
    <w:rsid w:val="00694B00"/>
    <w:rsid w:val="006F52E9"/>
    <w:rsid w:val="0070292E"/>
    <w:rsid w:val="00716262"/>
    <w:rsid w:val="00745953"/>
    <w:rsid w:val="007526EF"/>
    <w:rsid w:val="0075515D"/>
    <w:rsid w:val="007F698F"/>
    <w:rsid w:val="008149E3"/>
    <w:rsid w:val="0082639E"/>
    <w:rsid w:val="00860DB5"/>
    <w:rsid w:val="008658E2"/>
    <w:rsid w:val="00894531"/>
    <w:rsid w:val="008A563B"/>
    <w:rsid w:val="008A65CC"/>
    <w:rsid w:val="008B754C"/>
    <w:rsid w:val="008C5180"/>
    <w:rsid w:val="008D4EA1"/>
    <w:rsid w:val="00910DDA"/>
    <w:rsid w:val="00980249"/>
    <w:rsid w:val="00997EA2"/>
    <w:rsid w:val="009E1FBC"/>
    <w:rsid w:val="00A328F2"/>
    <w:rsid w:val="00A46348"/>
    <w:rsid w:val="00A91137"/>
    <w:rsid w:val="00AA4D8B"/>
    <w:rsid w:val="00AD56FC"/>
    <w:rsid w:val="00B060BF"/>
    <w:rsid w:val="00B07D65"/>
    <w:rsid w:val="00B1647E"/>
    <w:rsid w:val="00B2722F"/>
    <w:rsid w:val="00B32580"/>
    <w:rsid w:val="00B325F0"/>
    <w:rsid w:val="00B32B00"/>
    <w:rsid w:val="00B511D0"/>
    <w:rsid w:val="00B800BC"/>
    <w:rsid w:val="00B801C7"/>
    <w:rsid w:val="00C02AFA"/>
    <w:rsid w:val="00C24390"/>
    <w:rsid w:val="00C704FA"/>
    <w:rsid w:val="00C70E84"/>
    <w:rsid w:val="00C74D70"/>
    <w:rsid w:val="00C77891"/>
    <w:rsid w:val="00CB4B2D"/>
    <w:rsid w:val="00CB7833"/>
    <w:rsid w:val="00D03787"/>
    <w:rsid w:val="00D20E3E"/>
    <w:rsid w:val="00D3209F"/>
    <w:rsid w:val="00D57EB6"/>
    <w:rsid w:val="00D779D4"/>
    <w:rsid w:val="00DA1E88"/>
    <w:rsid w:val="00DB06D8"/>
    <w:rsid w:val="00E22AAD"/>
    <w:rsid w:val="00E50D51"/>
    <w:rsid w:val="00E700A4"/>
    <w:rsid w:val="00EB026A"/>
    <w:rsid w:val="00EB73EC"/>
    <w:rsid w:val="00ED511C"/>
    <w:rsid w:val="00EF5F03"/>
    <w:rsid w:val="00F075E5"/>
    <w:rsid w:val="00F36085"/>
    <w:rsid w:val="00F47172"/>
    <w:rsid w:val="00FD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B2D"/>
    <w:rPr>
      <w:rFonts w:cs="Times New Roman"/>
      <w:color w:val="0000FF" w:themeColor="hyperlink"/>
      <w:u w:val="single"/>
    </w:rPr>
  </w:style>
  <w:style w:type="paragraph" w:styleId="ListParagraph">
    <w:name w:val="List Paragraph"/>
    <w:basedOn w:val="Normal"/>
    <w:uiPriority w:val="34"/>
    <w:qFormat/>
    <w:rsid w:val="0066620B"/>
    <w:pPr>
      <w:widowControl/>
      <w:kinsoku/>
      <w:overflowPunct/>
      <w:ind w:left="720"/>
      <w:textAlignment w:val="auto"/>
    </w:pPr>
    <w:rPr>
      <w:rFonts w:ascii="Calibri" w:hAnsi="Calibri"/>
      <w:sz w:val="22"/>
      <w:szCs w:val="22"/>
    </w:rPr>
  </w:style>
  <w:style w:type="paragraph" w:styleId="Header">
    <w:name w:val="header"/>
    <w:basedOn w:val="Normal"/>
    <w:link w:val="HeaderChar"/>
    <w:uiPriority w:val="99"/>
    <w:unhideWhenUsed/>
    <w:rsid w:val="00980249"/>
    <w:pPr>
      <w:tabs>
        <w:tab w:val="center" w:pos="4680"/>
        <w:tab w:val="right" w:pos="9360"/>
      </w:tabs>
    </w:pPr>
  </w:style>
  <w:style w:type="character" w:customStyle="1" w:styleId="HeaderChar">
    <w:name w:val="Header Char"/>
    <w:basedOn w:val="DefaultParagraphFont"/>
    <w:link w:val="Header"/>
    <w:uiPriority w:val="99"/>
    <w:locked/>
    <w:rsid w:val="00980249"/>
    <w:rPr>
      <w:rFonts w:ascii="Times New Roman" w:hAnsi="Times New Roman" w:cs="Times New Roman"/>
      <w:sz w:val="24"/>
      <w:szCs w:val="24"/>
    </w:rPr>
  </w:style>
  <w:style w:type="paragraph" w:styleId="Footer">
    <w:name w:val="footer"/>
    <w:basedOn w:val="Normal"/>
    <w:link w:val="FooterChar"/>
    <w:uiPriority w:val="99"/>
    <w:unhideWhenUsed/>
    <w:rsid w:val="00980249"/>
    <w:pPr>
      <w:tabs>
        <w:tab w:val="center" w:pos="4680"/>
        <w:tab w:val="right" w:pos="9360"/>
      </w:tabs>
    </w:pPr>
  </w:style>
  <w:style w:type="character" w:customStyle="1" w:styleId="FooterChar">
    <w:name w:val="Footer Char"/>
    <w:basedOn w:val="DefaultParagraphFont"/>
    <w:link w:val="Footer"/>
    <w:uiPriority w:val="99"/>
    <w:locked/>
    <w:rsid w:val="0098024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60CAD"/>
    <w:rPr>
      <w:rFonts w:ascii="Tahoma" w:hAnsi="Tahoma" w:cs="Tahoma"/>
      <w:sz w:val="16"/>
      <w:szCs w:val="16"/>
    </w:rPr>
  </w:style>
  <w:style w:type="character" w:customStyle="1" w:styleId="BalloonTextChar">
    <w:name w:val="Balloon Text Char"/>
    <w:basedOn w:val="DefaultParagraphFont"/>
    <w:link w:val="BalloonText"/>
    <w:uiPriority w:val="99"/>
    <w:semiHidden/>
    <w:rsid w:val="00560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B2D"/>
    <w:rPr>
      <w:rFonts w:cs="Times New Roman"/>
      <w:color w:val="0000FF" w:themeColor="hyperlink"/>
      <w:u w:val="single"/>
    </w:rPr>
  </w:style>
  <w:style w:type="paragraph" w:styleId="ListParagraph">
    <w:name w:val="List Paragraph"/>
    <w:basedOn w:val="Normal"/>
    <w:uiPriority w:val="34"/>
    <w:qFormat/>
    <w:rsid w:val="0066620B"/>
    <w:pPr>
      <w:widowControl/>
      <w:kinsoku/>
      <w:overflowPunct/>
      <w:ind w:left="720"/>
      <w:textAlignment w:val="auto"/>
    </w:pPr>
    <w:rPr>
      <w:rFonts w:ascii="Calibri" w:hAnsi="Calibri"/>
      <w:sz w:val="22"/>
      <w:szCs w:val="22"/>
    </w:rPr>
  </w:style>
  <w:style w:type="paragraph" w:styleId="Header">
    <w:name w:val="header"/>
    <w:basedOn w:val="Normal"/>
    <w:link w:val="HeaderChar"/>
    <w:uiPriority w:val="99"/>
    <w:unhideWhenUsed/>
    <w:rsid w:val="00980249"/>
    <w:pPr>
      <w:tabs>
        <w:tab w:val="center" w:pos="4680"/>
        <w:tab w:val="right" w:pos="9360"/>
      </w:tabs>
    </w:pPr>
  </w:style>
  <w:style w:type="character" w:customStyle="1" w:styleId="HeaderChar">
    <w:name w:val="Header Char"/>
    <w:basedOn w:val="DefaultParagraphFont"/>
    <w:link w:val="Header"/>
    <w:uiPriority w:val="99"/>
    <w:locked/>
    <w:rsid w:val="00980249"/>
    <w:rPr>
      <w:rFonts w:ascii="Times New Roman" w:hAnsi="Times New Roman" w:cs="Times New Roman"/>
      <w:sz w:val="24"/>
      <w:szCs w:val="24"/>
    </w:rPr>
  </w:style>
  <w:style w:type="paragraph" w:styleId="Footer">
    <w:name w:val="footer"/>
    <w:basedOn w:val="Normal"/>
    <w:link w:val="FooterChar"/>
    <w:uiPriority w:val="99"/>
    <w:unhideWhenUsed/>
    <w:rsid w:val="00980249"/>
    <w:pPr>
      <w:tabs>
        <w:tab w:val="center" w:pos="4680"/>
        <w:tab w:val="right" w:pos="9360"/>
      </w:tabs>
    </w:pPr>
  </w:style>
  <w:style w:type="character" w:customStyle="1" w:styleId="FooterChar">
    <w:name w:val="Footer Char"/>
    <w:basedOn w:val="DefaultParagraphFont"/>
    <w:link w:val="Footer"/>
    <w:uiPriority w:val="99"/>
    <w:locked/>
    <w:rsid w:val="0098024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60CAD"/>
    <w:rPr>
      <w:rFonts w:ascii="Tahoma" w:hAnsi="Tahoma" w:cs="Tahoma"/>
      <w:sz w:val="16"/>
      <w:szCs w:val="16"/>
    </w:rPr>
  </w:style>
  <w:style w:type="character" w:customStyle="1" w:styleId="BalloonTextChar">
    <w:name w:val="Balloon Text Char"/>
    <w:basedOn w:val="DefaultParagraphFont"/>
    <w:link w:val="BalloonText"/>
    <w:uiPriority w:val="99"/>
    <w:semiHidden/>
    <w:rsid w:val="00560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08084">
      <w:marLeft w:val="0"/>
      <w:marRight w:val="0"/>
      <w:marTop w:val="0"/>
      <w:marBottom w:val="0"/>
      <w:divBdr>
        <w:top w:val="none" w:sz="0" w:space="0" w:color="auto"/>
        <w:left w:val="none" w:sz="0" w:space="0" w:color="auto"/>
        <w:bottom w:val="none" w:sz="0" w:space="0" w:color="auto"/>
        <w:right w:val="none" w:sz="0" w:space="0" w:color="auto"/>
      </w:divBdr>
    </w:div>
    <w:div w:id="1808008086">
      <w:marLeft w:val="0"/>
      <w:marRight w:val="0"/>
      <w:marTop w:val="0"/>
      <w:marBottom w:val="0"/>
      <w:divBdr>
        <w:top w:val="none" w:sz="0" w:space="0" w:color="auto"/>
        <w:left w:val="none" w:sz="0" w:space="0" w:color="auto"/>
        <w:bottom w:val="none" w:sz="0" w:space="0" w:color="auto"/>
        <w:right w:val="none" w:sz="0" w:space="0" w:color="auto"/>
      </w:divBdr>
    </w:div>
    <w:div w:id="1808008087">
      <w:marLeft w:val="0"/>
      <w:marRight w:val="0"/>
      <w:marTop w:val="0"/>
      <w:marBottom w:val="0"/>
      <w:divBdr>
        <w:top w:val="none" w:sz="0" w:space="0" w:color="auto"/>
        <w:left w:val="none" w:sz="0" w:space="0" w:color="auto"/>
        <w:bottom w:val="none" w:sz="0" w:space="0" w:color="auto"/>
        <w:right w:val="none" w:sz="0" w:space="0" w:color="auto"/>
      </w:divBdr>
    </w:div>
    <w:div w:id="1808008088">
      <w:marLeft w:val="0"/>
      <w:marRight w:val="0"/>
      <w:marTop w:val="0"/>
      <w:marBottom w:val="0"/>
      <w:divBdr>
        <w:top w:val="none" w:sz="0" w:space="0" w:color="auto"/>
        <w:left w:val="none" w:sz="0" w:space="0" w:color="auto"/>
        <w:bottom w:val="none" w:sz="0" w:space="0" w:color="auto"/>
        <w:right w:val="none" w:sz="0" w:space="0" w:color="auto"/>
      </w:divBdr>
      <w:divsChild>
        <w:div w:id="1808008085">
          <w:marLeft w:val="547"/>
          <w:marRight w:val="0"/>
          <w:marTop w:val="134"/>
          <w:marBottom w:val="0"/>
          <w:divBdr>
            <w:top w:val="none" w:sz="0" w:space="0" w:color="auto"/>
            <w:left w:val="none" w:sz="0" w:space="0" w:color="auto"/>
            <w:bottom w:val="none" w:sz="0" w:space="0" w:color="auto"/>
            <w:right w:val="none" w:sz="0" w:space="0" w:color="auto"/>
          </w:divBdr>
        </w:div>
        <w:div w:id="1808008089">
          <w:marLeft w:val="547"/>
          <w:marRight w:val="0"/>
          <w:marTop w:val="134"/>
          <w:marBottom w:val="0"/>
          <w:divBdr>
            <w:top w:val="none" w:sz="0" w:space="0" w:color="auto"/>
            <w:left w:val="none" w:sz="0" w:space="0" w:color="auto"/>
            <w:bottom w:val="none" w:sz="0" w:space="0" w:color="auto"/>
            <w:right w:val="none" w:sz="0" w:space="0" w:color="auto"/>
          </w:divBdr>
        </w:div>
        <w:div w:id="1808008090">
          <w:marLeft w:val="547"/>
          <w:marRight w:val="0"/>
          <w:marTop w:val="134"/>
          <w:marBottom w:val="0"/>
          <w:divBdr>
            <w:top w:val="none" w:sz="0" w:space="0" w:color="auto"/>
            <w:left w:val="none" w:sz="0" w:space="0" w:color="auto"/>
            <w:bottom w:val="none" w:sz="0" w:space="0" w:color="auto"/>
            <w:right w:val="none" w:sz="0" w:space="0" w:color="auto"/>
          </w:divBdr>
        </w:div>
        <w:div w:id="1808008092">
          <w:marLeft w:val="547"/>
          <w:marRight w:val="0"/>
          <w:marTop w:val="134"/>
          <w:marBottom w:val="0"/>
          <w:divBdr>
            <w:top w:val="none" w:sz="0" w:space="0" w:color="auto"/>
            <w:left w:val="none" w:sz="0" w:space="0" w:color="auto"/>
            <w:bottom w:val="none" w:sz="0" w:space="0" w:color="auto"/>
            <w:right w:val="none" w:sz="0" w:space="0" w:color="auto"/>
          </w:divBdr>
        </w:div>
      </w:divsChild>
    </w:div>
    <w:div w:id="1808008091">
      <w:marLeft w:val="0"/>
      <w:marRight w:val="0"/>
      <w:marTop w:val="0"/>
      <w:marBottom w:val="0"/>
      <w:divBdr>
        <w:top w:val="none" w:sz="0" w:space="0" w:color="auto"/>
        <w:left w:val="none" w:sz="0" w:space="0" w:color="auto"/>
        <w:bottom w:val="none" w:sz="0" w:space="0" w:color="auto"/>
        <w:right w:val="none" w:sz="0" w:space="0" w:color="auto"/>
      </w:divBdr>
    </w:div>
    <w:div w:id="1808008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pril.Marchese@dot.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ril.Marchese@dot.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chan@fehrandpeers.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portlandstate.qualtrics.com/SE/?SID=SV_06xXcQjF4TQ8Cot" TargetMode="External"/><Relationship Id="rId4" Type="http://schemas.openxmlformats.org/officeDocument/2006/relationships/settings" Target="settings.xml"/><Relationship Id="rId9" Type="http://schemas.openxmlformats.org/officeDocument/2006/relationships/hyperlink" Target="http://www.linkedin.com/nhome/nus-redirect?url=http%3A%2F%2Fwww%2Elinkedin%2Ecom%2Fgroups%3Fhome%3D%26gid%3D4718068%26goback%3D%252Enmp_*1_*1_*1_*1_*1_*1_*1_*1_*1_*1%26trk%3Dgrp-name&amp;urlhash=neOg&amp;trkToken=action%3DviewGroup%26pageKey%3Dmember-home%26contextId%3Dbe0d8beb-e2ea-4cd5-9296-f35a64d659b6%26isSponsored%3Dfalse%26distanceFromViewer%3D0%26aggregationType%3Dnone%26isPublic%3Dtrue%26verbType%3Dlinkedin%3Ashare%26activityId%3Dactivity%3A5775246200525582336%26isDigested%3Dfalse%26isFolloweeOfPoster%3Dfalse%26actorType%3Dlinkedin%3Amember%26feedPosition%3D1%26actorId%3Dmember%3A11021401%26objectId%3Dgroup%3A4718068%26rowPosition%3D1%26objectType%3Dlinkedin%3Agroup"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tti</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j-zietsman</dc:creator>
  <cp:lastModifiedBy>Damon Fordham</cp:lastModifiedBy>
  <cp:revision>4</cp:revision>
  <dcterms:created xsi:type="dcterms:W3CDTF">2013-09-11T18:18:00Z</dcterms:created>
  <dcterms:modified xsi:type="dcterms:W3CDTF">2013-09-11T18:18:00Z</dcterms:modified>
</cp:coreProperties>
</file>