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D" w:rsidRPr="00D01D65" w:rsidRDefault="00D01D65" w:rsidP="00D01D65">
      <w:pPr>
        <w:jc w:val="center"/>
        <w:rPr>
          <w:b/>
        </w:rPr>
      </w:pPr>
      <w:r w:rsidRPr="00D01D65">
        <w:rPr>
          <w:b/>
        </w:rPr>
        <w:t>TRB Committee on Transportation and Sustainability (ADD40)</w:t>
      </w:r>
    </w:p>
    <w:p w:rsidR="00D01D65" w:rsidRPr="00D01D65" w:rsidRDefault="00D01D65" w:rsidP="00D01D65">
      <w:pPr>
        <w:jc w:val="center"/>
        <w:rPr>
          <w:b/>
        </w:rPr>
      </w:pPr>
      <w:r w:rsidRPr="00D01D65">
        <w:rPr>
          <w:b/>
        </w:rPr>
        <w:t>Conference Call Minutes</w:t>
      </w:r>
    </w:p>
    <w:p w:rsidR="00D01D65" w:rsidRPr="00D01D65" w:rsidRDefault="00D01D65" w:rsidP="00D01D65">
      <w:pPr>
        <w:jc w:val="center"/>
        <w:rPr>
          <w:b/>
        </w:rPr>
      </w:pPr>
      <w:r w:rsidRPr="00D01D65">
        <w:rPr>
          <w:b/>
        </w:rPr>
        <w:t>11/29/11</w:t>
      </w:r>
    </w:p>
    <w:p w:rsidR="00D01D65" w:rsidRDefault="00D01D65"/>
    <w:p w:rsidR="00D01D65" w:rsidRPr="00D01D65" w:rsidRDefault="00D01D65">
      <w:pPr>
        <w:rPr>
          <w:b/>
        </w:rPr>
      </w:pPr>
      <w:r w:rsidRPr="00D01D65">
        <w:rPr>
          <w:b/>
        </w:rPr>
        <w:t>Attendees:</w:t>
      </w:r>
    </w:p>
    <w:p w:rsidR="00D01D65" w:rsidRPr="00D01D65" w:rsidRDefault="00D01D65" w:rsidP="00D01D65">
      <w:pPr>
        <w:pStyle w:val="PlainText"/>
        <w:rPr>
          <w:b/>
        </w:rPr>
        <w:sectPr w:rsidR="00D01D65" w:rsidRPr="00D01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1D65" w:rsidRDefault="00D01D65" w:rsidP="00D01D65">
      <w:pPr>
        <w:pStyle w:val="PlainText"/>
      </w:pPr>
      <w:r>
        <w:t>Joe Zietsman, Committee Chair</w:t>
      </w:r>
    </w:p>
    <w:p w:rsidR="00D01D65" w:rsidRDefault="00D01D65" w:rsidP="00D01D65">
      <w:pPr>
        <w:pStyle w:val="PlainText"/>
      </w:pPr>
      <w:r>
        <w:t>Martine Micozzi, TRB Staff</w:t>
      </w:r>
    </w:p>
    <w:p w:rsidR="00530BFD" w:rsidRDefault="00530BFD" w:rsidP="00530BFD">
      <w:pPr>
        <w:pStyle w:val="PlainText"/>
      </w:pPr>
      <w:r>
        <w:t>Damon Fordham</w:t>
      </w:r>
    </w:p>
    <w:p w:rsidR="00D01D65" w:rsidRDefault="00D01D65" w:rsidP="00D01D65">
      <w:pPr>
        <w:pStyle w:val="PlainText"/>
      </w:pPr>
      <w:r>
        <w:t>Burr Stewart</w:t>
      </w:r>
    </w:p>
    <w:p w:rsidR="00D01D65" w:rsidRDefault="00530BFD" w:rsidP="00D01D65">
      <w:pPr>
        <w:pStyle w:val="PlainText"/>
      </w:pPr>
      <w:r>
        <w:t>Donna Da</w:t>
      </w:r>
      <w:r w:rsidR="00D01D65">
        <w:t>y</w:t>
      </w:r>
    </w:p>
    <w:p w:rsidR="00D01D65" w:rsidRDefault="00D01D65" w:rsidP="00D01D65">
      <w:pPr>
        <w:pStyle w:val="PlainText"/>
      </w:pPr>
      <w:r>
        <w:t>Joanne Potter</w:t>
      </w:r>
    </w:p>
    <w:p w:rsidR="00D01D65" w:rsidRDefault="00D01D65" w:rsidP="00530BFD">
      <w:pPr>
        <w:pStyle w:val="PlainText"/>
        <w:ind w:left="180"/>
      </w:pPr>
      <w:r>
        <w:t>Mike Savonis</w:t>
      </w:r>
    </w:p>
    <w:p w:rsidR="00D01D65" w:rsidRDefault="00D01D65" w:rsidP="00D01D65">
      <w:pPr>
        <w:pStyle w:val="PlainText"/>
        <w:ind w:left="180"/>
      </w:pPr>
      <w:r>
        <w:t>John Horsley</w:t>
      </w:r>
    </w:p>
    <w:p w:rsidR="00D01D65" w:rsidRDefault="00D01D65" w:rsidP="00D01D65">
      <w:pPr>
        <w:pStyle w:val="PlainText"/>
        <w:ind w:left="180"/>
      </w:pPr>
      <w:r>
        <w:t>Tien-Tien Chan</w:t>
      </w:r>
    </w:p>
    <w:p w:rsidR="00D01D65" w:rsidRDefault="00D01D65" w:rsidP="00D01D65">
      <w:pPr>
        <w:pStyle w:val="PlainText"/>
        <w:ind w:left="180"/>
      </w:pPr>
      <w:r>
        <w:t>Todd Litman</w:t>
      </w:r>
    </w:p>
    <w:p w:rsidR="00D01D65" w:rsidRDefault="00D01D65" w:rsidP="00D01D65">
      <w:pPr>
        <w:pStyle w:val="PlainText"/>
        <w:ind w:left="180"/>
      </w:pPr>
      <w:r>
        <w:t>June Carlson</w:t>
      </w:r>
    </w:p>
    <w:p w:rsidR="00D01D65" w:rsidRDefault="00D01D65" w:rsidP="00D01D65">
      <w:pPr>
        <w:pStyle w:val="PlainText"/>
        <w:ind w:left="180"/>
      </w:pPr>
      <w:r>
        <w:t>Steve Winkelman</w:t>
      </w:r>
    </w:p>
    <w:p w:rsidR="00D01D65" w:rsidRDefault="00D01D65" w:rsidP="00530BFD">
      <w:pPr>
        <w:pStyle w:val="PlainText"/>
      </w:pPr>
      <w:r>
        <w:t>Petra Mollet</w:t>
      </w:r>
    </w:p>
    <w:p w:rsidR="00D01D65" w:rsidRDefault="00D01D65" w:rsidP="00530BFD">
      <w:pPr>
        <w:pStyle w:val="PlainText"/>
      </w:pPr>
      <w:r>
        <w:t>Tina Hodges</w:t>
      </w:r>
    </w:p>
    <w:p w:rsidR="00530BFD" w:rsidRDefault="00530BFD" w:rsidP="00D01D65">
      <w:pPr>
        <w:pStyle w:val="PlainText"/>
      </w:pPr>
      <w:r>
        <w:t>Nidhi Kalra</w:t>
      </w:r>
    </w:p>
    <w:p w:rsidR="00D01D65" w:rsidRDefault="00D01D65" w:rsidP="00D01D65">
      <w:pPr>
        <w:pStyle w:val="PlainText"/>
      </w:pPr>
      <w:r>
        <w:t>John MacArthur</w:t>
      </w:r>
    </w:p>
    <w:p w:rsidR="00D01D65" w:rsidRDefault="00D01D65" w:rsidP="00D01D65">
      <w:pPr>
        <w:pStyle w:val="PlainText"/>
      </w:pPr>
      <w:r>
        <w:t>Henrik Gudmundsson</w:t>
      </w:r>
    </w:p>
    <w:p w:rsidR="00D01D65" w:rsidRDefault="00D01D65" w:rsidP="00D01D65">
      <w:pPr>
        <w:pStyle w:val="PlainText"/>
      </w:pPr>
      <w:r>
        <w:t>Paul Marx</w:t>
      </w:r>
    </w:p>
    <w:p w:rsidR="00D01D65" w:rsidRDefault="00D01D65">
      <w:pPr>
        <w:sectPr w:rsidR="00D01D65" w:rsidSect="00D01D65">
          <w:type w:val="continuous"/>
          <w:pgSz w:w="12240" w:h="15840"/>
          <w:pgMar w:top="1440" w:right="1440" w:bottom="1440" w:left="1440" w:header="720" w:footer="720" w:gutter="0"/>
          <w:cols w:num="3" w:space="495"/>
          <w:docGrid w:linePitch="360"/>
        </w:sectPr>
      </w:pPr>
    </w:p>
    <w:p w:rsidR="00D01D65" w:rsidRDefault="00D01D65"/>
    <w:p w:rsidR="00530BFD" w:rsidRPr="00530BFD" w:rsidRDefault="00530BFD" w:rsidP="00530BFD">
      <w:pPr>
        <w:rPr>
          <w:b/>
        </w:rPr>
      </w:pPr>
      <w:r w:rsidRPr="00530BFD">
        <w:rPr>
          <w:b/>
        </w:rPr>
        <w:t>Welcome and introductions</w:t>
      </w:r>
    </w:p>
    <w:p w:rsidR="00530BFD" w:rsidRDefault="00530BFD" w:rsidP="00530BFD">
      <w:pPr>
        <w:pStyle w:val="ListParagraph"/>
        <w:numPr>
          <w:ilvl w:val="0"/>
          <w:numId w:val="3"/>
        </w:numPr>
        <w:ind w:left="360"/>
      </w:pPr>
      <w:r>
        <w:t>Joe Zietsman welcomed the committee members as the new Chair, and thanked Paul Marx and June Carlson for their service</w:t>
      </w:r>
    </w:p>
    <w:p w:rsidR="00530BFD" w:rsidRDefault="00530BFD" w:rsidP="00530BFD">
      <w:pPr>
        <w:pStyle w:val="ListParagraph"/>
        <w:ind w:left="360"/>
      </w:pPr>
    </w:p>
    <w:p w:rsidR="00530BFD" w:rsidRPr="00530BFD" w:rsidRDefault="00530BFD" w:rsidP="00530BFD">
      <w:pPr>
        <w:rPr>
          <w:b/>
        </w:rPr>
      </w:pPr>
      <w:r w:rsidRPr="00530BFD">
        <w:rPr>
          <w:b/>
        </w:rPr>
        <w:t>Comments from TRB Staff Representative (Martine Micozzi)</w:t>
      </w:r>
    </w:p>
    <w:p w:rsidR="00530BFD" w:rsidRDefault="00D01D65" w:rsidP="00530BFD">
      <w:pPr>
        <w:numPr>
          <w:ilvl w:val="0"/>
          <w:numId w:val="1"/>
        </w:numPr>
        <w:ind w:left="360"/>
      </w:pPr>
      <w:r w:rsidRPr="00D01D65">
        <w:t xml:space="preserve">Martine </w:t>
      </w:r>
      <w:r w:rsidR="00530BFD">
        <w:t>provided a brief overview of the committee and the current status:</w:t>
      </w:r>
    </w:p>
    <w:p w:rsidR="00530BFD" w:rsidRDefault="00530BFD" w:rsidP="00530BFD">
      <w:pPr>
        <w:numPr>
          <w:ilvl w:val="1"/>
          <w:numId w:val="1"/>
        </w:numPr>
        <w:ind w:left="1080"/>
      </w:pPr>
      <w:r>
        <w:t>Committee was formed in 2005</w:t>
      </w:r>
    </w:p>
    <w:p w:rsidR="00D01D65" w:rsidRDefault="00530BFD" w:rsidP="00530BFD">
      <w:pPr>
        <w:numPr>
          <w:ilvl w:val="1"/>
          <w:numId w:val="1"/>
        </w:numPr>
        <w:ind w:left="1080"/>
      </w:pPr>
      <w:r>
        <w:t>1/3 of members have to rotate off by April 2012 (includes US and international members)</w:t>
      </w:r>
    </w:p>
    <w:p w:rsidR="00530BFD" w:rsidRDefault="00530BFD" w:rsidP="00530BFD">
      <w:pPr>
        <w:numPr>
          <w:ilvl w:val="1"/>
          <w:numId w:val="1"/>
        </w:numPr>
        <w:ind w:left="1080"/>
      </w:pPr>
      <w:r>
        <w:t>9 years is the maximum committee tenure</w:t>
      </w:r>
    </w:p>
    <w:p w:rsidR="00530BFD" w:rsidRDefault="00530BFD" w:rsidP="00530BFD">
      <w:pPr>
        <w:numPr>
          <w:ilvl w:val="1"/>
          <w:numId w:val="1"/>
        </w:numPr>
        <w:ind w:left="1080"/>
      </w:pPr>
      <w:r>
        <w:t>Each committee is allowed 25 regular US members, 5 international members (which includes Canadians), 4 young members (&lt;35 years old), plus emeritus members</w:t>
      </w:r>
    </w:p>
    <w:p w:rsidR="00014AF1" w:rsidRDefault="00014AF1" w:rsidP="00530BFD">
      <w:pPr>
        <w:numPr>
          <w:ilvl w:val="1"/>
          <w:numId w:val="1"/>
        </w:numPr>
        <w:ind w:left="1080"/>
      </w:pPr>
      <w:r>
        <w:t>Subcommittees are typically comprised of 5-6 members and/or friends and don’t have to follow all the rules for full standing committees – for example, there are no term limits, and only the chair must be a full committee member</w:t>
      </w:r>
    </w:p>
    <w:p w:rsidR="00530BFD" w:rsidRDefault="00530BFD" w:rsidP="00530BFD"/>
    <w:p w:rsidR="00530BFD" w:rsidRPr="00530BFD" w:rsidRDefault="00530BFD" w:rsidP="00530BFD">
      <w:pPr>
        <w:rPr>
          <w:b/>
        </w:rPr>
      </w:pPr>
      <w:r w:rsidRPr="00530BFD">
        <w:rPr>
          <w:b/>
        </w:rPr>
        <w:t>Annual meeting sessions/events</w:t>
      </w:r>
    </w:p>
    <w:p w:rsidR="00530BFD" w:rsidRDefault="00530BFD" w:rsidP="00530BFD">
      <w:pPr>
        <w:pStyle w:val="ListParagraph"/>
        <w:numPr>
          <w:ilvl w:val="0"/>
          <w:numId w:val="3"/>
        </w:numPr>
        <w:ind w:left="360"/>
      </w:pPr>
      <w:r>
        <w:t>Joe Zietsman highlighted the Annual Meeting sessions that ADD40 has sponsored (see email from Joe, 11/18/11)</w:t>
      </w:r>
      <w:r w:rsidR="00D63FB3">
        <w:t xml:space="preserve"> as well as other sessions that might be of interest:</w:t>
      </w:r>
    </w:p>
    <w:p w:rsidR="00D63FB3" w:rsidRDefault="00D63FB3" w:rsidP="008D5378">
      <w:pPr>
        <w:numPr>
          <w:ilvl w:val="1"/>
          <w:numId w:val="1"/>
        </w:numPr>
        <w:ind w:left="1080"/>
      </w:pPr>
      <w:r>
        <w:t>Transportation and Sustainability Committee, ADD40 (Hilton, Jan 23 2012 1:30PM- 5:30PM)</w:t>
      </w:r>
    </w:p>
    <w:p w:rsidR="00D63FB3" w:rsidRDefault="00D63FB3" w:rsidP="008D5378">
      <w:pPr>
        <w:numPr>
          <w:ilvl w:val="1"/>
          <w:numId w:val="1"/>
        </w:numPr>
        <w:ind w:left="1080"/>
      </w:pPr>
      <w:r>
        <w:t>Climate Change Joint Subcommittee of ADC70, ADC80, ADD40 (Hilton, Jan 24 2012 7:30PM- 9:30PM)</w:t>
      </w:r>
    </w:p>
    <w:p w:rsidR="00D63FB3" w:rsidRDefault="00D63FB3" w:rsidP="008D5378">
      <w:pPr>
        <w:numPr>
          <w:ilvl w:val="1"/>
          <w:numId w:val="1"/>
        </w:numPr>
        <w:ind w:left="1080"/>
      </w:pPr>
      <w:r>
        <w:t>Health and Transportation Joint Subcommittee of ADD50, ADD40, ADB10 (Hilton, Jan 23 2012 8:00AM- 9:45AM)</w:t>
      </w:r>
    </w:p>
    <w:p w:rsidR="00D63FB3" w:rsidRDefault="00D63FB3" w:rsidP="008D5378">
      <w:pPr>
        <w:numPr>
          <w:ilvl w:val="1"/>
          <w:numId w:val="1"/>
        </w:numPr>
        <w:ind w:left="1080"/>
      </w:pPr>
      <w:r>
        <w:t>Sustainable Transportation Indicators Subcommittee, ADD40(1) (Hilton, Jan 23 2012 10:15AM- 12:00PM)</w:t>
      </w:r>
    </w:p>
    <w:p w:rsidR="00D63FB3" w:rsidRDefault="00D63FB3" w:rsidP="008D5378">
      <w:pPr>
        <w:numPr>
          <w:ilvl w:val="1"/>
          <w:numId w:val="1"/>
        </w:numPr>
        <w:ind w:left="1080"/>
      </w:pPr>
      <w:r>
        <w:t>298, Health, Transportation, and Data – Poster (Hilton, Jan 23 2012 10:45AM- 12:30PM)</w:t>
      </w:r>
    </w:p>
    <w:p w:rsidR="00D63FB3" w:rsidRDefault="00D63FB3" w:rsidP="008D5378">
      <w:pPr>
        <w:numPr>
          <w:ilvl w:val="1"/>
          <w:numId w:val="1"/>
        </w:numPr>
        <w:ind w:left="1080"/>
      </w:pPr>
      <w:r>
        <w:t>484, Sustainability in Transportation, Part 1 (Hilton, Jan 24 2012 8:00AM- 9:45AM)</w:t>
      </w:r>
    </w:p>
    <w:p w:rsidR="00D63FB3" w:rsidRDefault="00D63FB3" w:rsidP="008D5378">
      <w:pPr>
        <w:numPr>
          <w:ilvl w:val="1"/>
          <w:numId w:val="1"/>
        </w:numPr>
        <w:ind w:left="1080"/>
      </w:pPr>
      <w:r>
        <w:t>702, Sustainability in Transportation, Part 2 (Hilton, Jan 25 2012 8:00AM- 9:45AM)</w:t>
      </w:r>
    </w:p>
    <w:p w:rsidR="00D63FB3" w:rsidRDefault="00D63FB3" w:rsidP="008D5378">
      <w:pPr>
        <w:numPr>
          <w:ilvl w:val="1"/>
          <w:numId w:val="1"/>
        </w:numPr>
        <w:ind w:left="1080"/>
      </w:pPr>
      <w:r>
        <w:t>192, Following in Lee Schipper's Footsteps in Pursuit of Good Travel and Fuel Economy Data: Status of U.S. Travel Data and Options for Improvement (Hilton, Jan 22 2012 1:30PM- 5:00PM)</w:t>
      </w:r>
    </w:p>
    <w:p w:rsidR="00D63FB3" w:rsidRDefault="00D63FB3" w:rsidP="008D5378">
      <w:pPr>
        <w:numPr>
          <w:ilvl w:val="1"/>
          <w:numId w:val="1"/>
        </w:numPr>
        <w:ind w:left="1080"/>
      </w:pPr>
      <w:r>
        <w:t>187, Urban and Regional On-Road Transportation Greenhouse Gas Mitigation Options and Strategies Analysis (Hilton, Jan 22 2012 1:30PM- 4:30PM)</w:t>
      </w:r>
    </w:p>
    <w:p w:rsidR="008D5378" w:rsidRDefault="00D63FB3" w:rsidP="008D5378">
      <w:pPr>
        <w:numPr>
          <w:ilvl w:val="1"/>
          <w:numId w:val="1"/>
        </w:numPr>
        <w:ind w:left="1080"/>
      </w:pPr>
      <w:r>
        <w:t xml:space="preserve">683, </w:t>
      </w:r>
      <w:r w:rsidRPr="00D63FB3">
        <w:t>Role of Transportation System Operations in Supportin</w:t>
      </w:r>
      <w:r>
        <w:t>g Livability and Sustainability (</w:t>
      </w:r>
      <w:r w:rsidRPr="00D63FB3">
        <w:t>Marriott</w:t>
      </w:r>
      <w:r>
        <w:t xml:space="preserve">, </w:t>
      </w:r>
      <w:r w:rsidRPr="00D63FB3">
        <w:t>Jan 25 2012 8:00AM- 9:45AM</w:t>
      </w:r>
      <w:r>
        <w:t>)</w:t>
      </w:r>
    </w:p>
    <w:p w:rsidR="00530BFD" w:rsidRDefault="008D5378" w:rsidP="008D5378">
      <w:pPr>
        <w:numPr>
          <w:ilvl w:val="1"/>
          <w:numId w:val="1"/>
        </w:numPr>
        <w:ind w:left="1080"/>
      </w:pPr>
      <w:r>
        <w:t>W</w:t>
      </w:r>
      <w:r w:rsidR="00530BFD">
        <w:t xml:space="preserve">orkshop on health and transportation </w:t>
      </w:r>
    </w:p>
    <w:p w:rsidR="00530BFD" w:rsidRDefault="00530BFD" w:rsidP="00530BFD"/>
    <w:p w:rsidR="00530BFD" w:rsidRPr="00530BFD" w:rsidRDefault="00530BFD" w:rsidP="00530BFD">
      <w:pPr>
        <w:rPr>
          <w:b/>
        </w:rPr>
      </w:pPr>
      <w:r>
        <w:rPr>
          <w:b/>
        </w:rPr>
        <w:t>Committee d</w:t>
      </w:r>
      <w:r w:rsidRPr="00530BFD">
        <w:rPr>
          <w:b/>
        </w:rPr>
        <w:t>inner at TRB</w:t>
      </w:r>
    </w:p>
    <w:p w:rsidR="00014AF1" w:rsidRDefault="00530BFD" w:rsidP="00530BFD">
      <w:pPr>
        <w:pStyle w:val="ListParagraph"/>
        <w:numPr>
          <w:ilvl w:val="0"/>
          <w:numId w:val="3"/>
        </w:numPr>
        <w:ind w:left="360"/>
      </w:pPr>
      <w:r>
        <w:t xml:space="preserve">A dinner for committee members will be held on Sunday night at 8:00pm at La Fourchette </w:t>
      </w:r>
      <w:r w:rsidR="00014AF1">
        <w:t xml:space="preserve">in the upstairs room </w:t>
      </w:r>
    </w:p>
    <w:p w:rsidR="00530BFD" w:rsidRDefault="00014AF1" w:rsidP="00530BFD">
      <w:pPr>
        <w:pStyle w:val="ListParagraph"/>
        <w:numPr>
          <w:ilvl w:val="0"/>
          <w:numId w:val="3"/>
        </w:numPr>
        <w:ind w:left="360"/>
      </w:pPr>
      <w:r>
        <w:t xml:space="preserve">Address is: La Fourchette, </w:t>
      </w:r>
      <w:r w:rsidRPr="00014AF1">
        <w:t>2429 18th Street Northwest, Washington, DC</w:t>
      </w:r>
      <w:r>
        <w:t xml:space="preserve"> (in the Adams Morgan neighborhood)</w:t>
      </w:r>
    </w:p>
    <w:p w:rsidR="00014AF1" w:rsidRDefault="00014AF1" w:rsidP="00530BFD">
      <w:pPr>
        <w:pStyle w:val="ListParagraph"/>
        <w:numPr>
          <w:ilvl w:val="0"/>
          <w:numId w:val="3"/>
        </w:numPr>
        <w:ind w:left="360"/>
      </w:pPr>
      <w:r>
        <w:t>June Carlson has made the reservation and will send around invitations</w:t>
      </w:r>
    </w:p>
    <w:p w:rsidR="00014AF1" w:rsidRDefault="00014AF1" w:rsidP="00530BFD">
      <w:pPr>
        <w:pStyle w:val="ListParagraph"/>
        <w:numPr>
          <w:ilvl w:val="0"/>
          <w:numId w:val="3"/>
        </w:numPr>
        <w:ind w:left="360"/>
      </w:pPr>
      <w:r>
        <w:t>Friends of the committee will be invited as space permits, once members have RSVP’d</w:t>
      </w:r>
    </w:p>
    <w:p w:rsidR="00530BFD" w:rsidRDefault="00530BFD" w:rsidP="00530BFD"/>
    <w:p w:rsidR="00014AF1" w:rsidRPr="00530BFD" w:rsidRDefault="00014AF1" w:rsidP="00014AF1">
      <w:pPr>
        <w:rPr>
          <w:b/>
        </w:rPr>
      </w:pPr>
      <w:r w:rsidRPr="00530BFD">
        <w:rPr>
          <w:b/>
        </w:rPr>
        <w:t xml:space="preserve">Committee </w:t>
      </w:r>
      <w:r>
        <w:rPr>
          <w:b/>
        </w:rPr>
        <w:t>l</w:t>
      </w:r>
      <w:r w:rsidRPr="00530BFD">
        <w:rPr>
          <w:b/>
        </w:rPr>
        <w:t>eadership</w:t>
      </w:r>
      <w:r>
        <w:rPr>
          <w:b/>
        </w:rPr>
        <w:t xml:space="preserve"> and subcommittees</w:t>
      </w:r>
    </w:p>
    <w:p w:rsidR="00D01D65" w:rsidRPr="00D01D65" w:rsidRDefault="00D01D65" w:rsidP="00530BFD">
      <w:pPr>
        <w:numPr>
          <w:ilvl w:val="0"/>
          <w:numId w:val="1"/>
        </w:numPr>
        <w:ind w:left="360"/>
      </w:pPr>
      <w:r w:rsidRPr="00D01D65">
        <w:t>Damon Fordham was appointed as Vice Chair/Secretary of the committee</w:t>
      </w:r>
    </w:p>
    <w:p w:rsidR="00D01D65" w:rsidRPr="00D01D65" w:rsidRDefault="00D01D65" w:rsidP="00530BFD">
      <w:pPr>
        <w:numPr>
          <w:ilvl w:val="0"/>
          <w:numId w:val="1"/>
        </w:numPr>
        <w:ind w:left="360"/>
      </w:pPr>
      <w:r w:rsidRPr="00D01D65">
        <w:t xml:space="preserve">Establishment of subcommittees and appointed chairs: </w:t>
      </w:r>
    </w:p>
    <w:p w:rsidR="00D01D65" w:rsidRPr="00D01D65" w:rsidRDefault="00014AF1" w:rsidP="00530BFD">
      <w:pPr>
        <w:numPr>
          <w:ilvl w:val="1"/>
          <w:numId w:val="1"/>
        </w:numPr>
        <w:ind w:left="1080"/>
      </w:pPr>
      <w:r w:rsidRPr="00D01D65">
        <w:t xml:space="preserve">Sustainable Transportation Indicators </w:t>
      </w:r>
      <w:r>
        <w:t xml:space="preserve">– </w:t>
      </w:r>
      <w:r w:rsidR="00D01D65" w:rsidRPr="00D01D65">
        <w:t xml:space="preserve">Todd Litman </w:t>
      </w:r>
      <w:r>
        <w:t>agreed to</w:t>
      </w:r>
      <w:r w:rsidR="00D01D65" w:rsidRPr="00D01D65">
        <w:t xml:space="preserve"> continue as chair </w:t>
      </w:r>
    </w:p>
    <w:p w:rsidR="00815164" w:rsidRPr="00D01D65" w:rsidRDefault="00815164" w:rsidP="00815164">
      <w:pPr>
        <w:numPr>
          <w:ilvl w:val="1"/>
          <w:numId w:val="1"/>
        </w:numPr>
        <w:ind w:left="1080"/>
      </w:pPr>
      <w:r w:rsidRPr="00D01D65">
        <w:t xml:space="preserve">Research – to be appointed </w:t>
      </w:r>
      <w:r>
        <w:t>(see below)</w:t>
      </w:r>
    </w:p>
    <w:p w:rsidR="00D01D65" w:rsidRPr="00D01D65" w:rsidRDefault="00D01D65" w:rsidP="00530BFD">
      <w:pPr>
        <w:numPr>
          <w:ilvl w:val="1"/>
          <w:numId w:val="1"/>
        </w:numPr>
        <w:ind w:left="1080"/>
      </w:pPr>
      <w:r w:rsidRPr="00D01D65">
        <w:t xml:space="preserve">Communications – Nidhi Kalra </w:t>
      </w:r>
      <w:r w:rsidR="00815164">
        <w:t>agreed to serve as chair</w:t>
      </w:r>
    </w:p>
    <w:p w:rsidR="00D01D65" w:rsidRDefault="00D01D65" w:rsidP="00530BFD">
      <w:pPr>
        <w:numPr>
          <w:ilvl w:val="1"/>
          <w:numId w:val="1"/>
        </w:numPr>
        <w:ind w:left="1080"/>
      </w:pPr>
      <w:r w:rsidRPr="00D01D65">
        <w:t>Paper Review – John MacArthur</w:t>
      </w:r>
      <w:r w:rsidR="00815164">
        <w:t xml:space="preserve"> agreed to serve as chair</w:t>
      </w:r>
    </w:p>
    <w:p w:rsidR="00815164" w:rsidRPr="00D01D65" w:rsidRDefault="00815164" w:rsidP="00815164">
      <w:pPr>
        <w:numPr>
          <w:ilvl w:val="2"/>
          <w:numId w:val="1"/>
        </w:numPr>
      </w:pPr>
      <w:r>
        <w:t>Paul Marx and June Carlson to support</w:t>
      </w:r>
    </w:p>
    <w:p w:rsidR="00D01D65" w:rsidRDefault="00815164" w:rsidP="00530BFD">
      <w:pPr>
        <w:numPr>
          <w:ilvl w:val="1"/>
          <w:numId w:val="1"/>
        </w:numPr>
        <w:ind w:left="1080"/>
      </w:pPr>
      <w:r>
        <w:t xml:space="preserve">Conference and </w:t>
      </w:r>
      <w:r w:rsidR="00D01D65" w:rsidRPr="00D01D65">
        <w:t>Session Planning – Tien Tien Chan</w:t>
      </w:r>
      <w:r>
        <w:t xml:space="preserve"> agreed to serve as chair</w:t>
      </w:r>
    </w:p>
    <w:p w:rsidR="00815164" w:rsidRPr="00D01D65" w:rsidRDefault="00815164" w:rsidP="00815164">
      <w:pPr>
        <w:numPr>
          <w:ilvl w:val="2"/>
          <w:numId w:val="1"/>
        </w:numPr>
      </w:pPr>
      <w:r>
        <w:t>Tina Hodges and Mike Savonis to support</w:t>
      </w:r>
    </w:p>
    <w:p w:rsidR="00815164" w:rsidRDefault="00815164" w:rsidP="00815164">
      <w:pPr>
        <w:numPr>
          <w:ilvl w:val="0"/>
          <w:numId w:val="1"/>
        </w:numPr>
        <w:ind w:left="360"/>
      </w:pPr>
      <w:r>
        <w:t>Joint</w:t>
      </w:r>
      <w:r w:rsidRPr="00D01D65">
        <w:t xml:space="preserve"> subcommittees</w:t>
      </w:r>
      <w:r>
        <w:t>:</w:t>
      </w:r>
    </w:p>
    <w:p w:rsidR="00815164" w:rsidRDefault="00815164" w:rsidP="00815164">
      <w:pPr>
        <w:numPr>
          <w:ilvl w:val="1"/>
          <w:numId w:val="1"/>
        </w:numPr>
        <w:ind w:left="1080"/>
      </w:pPr>
      <w:r>
        <w:t>Climate Change – Mike Savonis agreed to liaise (current chair is Lewison Lem)</w:t>
      </w:r>
    </w:p>
    <w:p w:rsidR="00815164" w:rsidRPr="00D01D65" w:rsidRDefault="00815164" w:rsidP="00815164">
      <w:pPr>
        <w:numPr>
          <w:ilvl w:val="1"/>
          <w:numId w:val="1"/>
        </w:numPr>
        <w:ind w:left="1080"/>
      </w:pPr>
      <w:r>
        <w:t>Health and Transportation (Environmental Justice, ADD50, is lead committee)</w:t>
      </w:r>
    </w:p>
    <w:p w:rsidR="00014AF1" w:rsidRDefault="00014AF1" w:rsidP="00014AF1"/>
    <w:p w:rsidR="00815164" w:rsidRDefault="00815164" w:rsidP="00815164">
      <w:pPr>
        <w:rPr>
          <w:b/>
        </w:rPr>
      </w:pPr>
      <w:r>
        <w:rPr>
          <w:b/>
        </w:rPr>
        <w:t>Communications and c</w:t>
      </w:r>
      <w:r w:rsidRPr="00530BFD">
        <w:rPr>
          <w:b/>
        </w:rPr>
        <w:t xml:space="preserve">ommittee </w:t>
      </w:r>
      <w:r>
        <w:rPr>
          <w:b/>
        </w:rPr>
        <w:t>w</w:t>
      </w:r>
      <w:r w:rsidRPr="00530BFD">
        <w:rPr>
          <w:b/>
        </w:rPr>
        <w:t xml:space="preserve">ebsite </w:t>
      </w:r>
    </w:p>
    <w:p w:rsidR="00815164" w:rsidRDefault="00815164" w:rsidP="00815164">
      <w:pPr>
        <w:pStyle w:val="ListParagraph"/>
        <w:numPr>
          <w:ilvl w:val="0"/>
          <w:numId w:val="6"/>
        </w:numPr>
      </w:pPr>
      <w:r w:rsidRPr="00815164">
        <w:t xml:space="preserve">Current website URL is </w:t>
      </w:r>
      <w:hyperlink r:id="rId6" w:history="1">
        <w:r w:rsidRPr="00815164">
          <w:rPr>
            <w:rStyle w:val="Hyperlink"/>
          </w:rPr>
          <w:t>http://www.trbsustainability.org/</w:t>
        </w:r>
      </w:hyperlink>
    </w:p>
    <w:p w:rsidR="00815164" w:rsidRDefault="00815164" w:rsidP="00815164">
      <w:pPr>
        <w:pStyle w:val="ListParagraph"/>
        <w:numPr>
          <w:ilvl w:val="0"/>
          <w:numId w:val="6"/>
        </w:numPr>
      </w:pPr>
      <w:r>
        <w:t>Website has a calendar function, but it is not used</w:t>
      </w:r>
    </w:p>
    <w:p w:rsidR="00815164" w:rsidRDefault="00815164" w:rsidP="00815164">
      <w:pPr>
        <w:pStyle w:val="ListParagraph"/>
        <w:numPr>
          <w:ilvl w:val="0"/>
          <w:numId w:val="6"/>
        </w:numPr>
      </w:pPr>
      <w:r>
        <w:t>Two google groups have been set up for communications – one for members only, and one for both members and friends</w:t>
      </w:r>
    </w:p>
    <w:p w:rsidR="00815164" w:rsidRDefault="00815164" w:rsidP="00815164">
      <w:pPr>
        <w:pStyle w:val="ListParagraph"/>
        <w:numPr>
          <w:ilvl w:val="1"/>
          <w:numId w:val="6"/>
        </w:numPr>
      </w:pPr>
      <w:r>
        <w:t>Nidhi requested that we stop sending ad-hoc email distributions, since those list are likely old, and instead use the google group distribution lists</w:t>
      </w:r>
    </w:p>
    <w:p w:rsidR="00815164" w:rsidRDefault="00815164" w:rsidP="00815164">
      <w:pPr>
        <w:pStyle w:val="ListParagraph"/>
        <w:numPr>
          <w:ilvl w:val="1"/>
          <w:numId w:val="6"/>
        </w:numPr>
      </w:pPr>
      <w:r>
        <w:t>Friends list is currently 151 members</w:t>
      </w:r>
    </w:p>
    <w:p w:rsidR="00815164" w:rsidRDefault="00815164" w:rsidP="00014AF1">
      <w:pPr>
        <w:pStyle w:val="ListParagraph"/>
        <w:numPr>
          <w:ilvl w:val="0"/>
          <w:numId w:val="6"/>
        </w:numPr>
      </w:pPr>
      <w:r>
        <w:t>Joe mentioned the possibility of starting a committee newsletter</w:t>
      </w:r>
    </w:p>
    <w:p w:rsidR="00815164" w:rsidRDefault="00815164" w:rsidP="00014AF1"/>
    <w:p w:rsidR="00014AF1" w:rsidRPr="00014AF1" w:rsidRDefault="00014AF1" w:rsidP="00014AF1">
      <w:pPr>
        <w:rPr>
          <w:b/>
        </w:rPr>
      </w:pPr>
      <w:r>
        <w:rPr>
          <w:b/>
        </w:rPr>
        <w:t>Update of Strategic Plan</w:t>
      </w:r>
    </w:p>
    <w:p w:rsidR="004610DB" w:rsidRDefault="00815164" w:rsidP="00530BFD">
      <w:pPr>
        <w:numPr>
          <w:ilvl w:val="0"/>
          <w:numId w:val="1"/>
        </w:numPr>
        <w:ind w:left="360"/>
      </w:pPr>
      <w:r>
        <w:t xml:space="preserve">Current </w:t>
      </w:r>
      <w:r w:rsidR="0068612F">
        <w:t>S</w:t>
      </w:r>
      <w:r w:rsidR="0068612F" w:rsidRPr="00D01D65">
        <w:t xml:space="preserve">trategic Plan </w:t>
      </w:r>
      <w:r>
        <w:t>was done about a year ago</w:t>
      </w:r>
      <w:r w:rsidR="004610DB">
        <w:t>; good idea to take a fresh look now, especially with</w:t>
      </w:r>
      <w:r>
        <w:t xml:space="preserve"> the change in chair</w:t>
      </w:r>
    </w:p>
    <w:p w:rsidR="004610DB" w:rsidRDefault="004610DB" w:rsidP="00530BFD">
      <w:pPr>
        <w:numPr>
          <w:ilvl w:val="0"/>
          <w:numId w:val="1"/>
        </w:numPr>
        <w:ind w:left="360"/>
      </w:pPr>
      <w:r>
        <w:t xml:space="preserve">A </w:t>
      </w:r>
      <w:r w:rsidR="00D01D65" w:rsidRPr="00D01D65">
        <w:t xml:space="preserve">task force </w:t>
      </w:r>
      <w:r>
        <w:t xml:space="preserve">will be formed to undertake the </w:t>
      </w:r>
      <w:r w:rsidR="00D01D65" w:rsidRPr="00D01D65">
        <w:t>update</w:t>
      </w:r>
      <w:r>
        <w:t xml:space="preserve"> – members should indicate interest to Joe</w:t>
      </w:r>
    </w:p>
    <w:p w:rsidR="004610DB" w:rsidRDefault="004610DB" w:rsidP="00530BFD">
      <w:pPr>
        <w:numPr>
          <w:ilvl w:val="0"/>
          <w:numId w:val="1"/>
        </w:numPr>
        <w:ind w:left="360"/>
      </w:pPr>
      <w:r>
        <w:t xml:space="preserve">The </w:t>
      </w:r>
      <w:r w:rsidR="0068612F">
        <w:t xml:space="preserve">Strategic Plan </w:t>
      </w:r>
      <w:r>
        <w:t>should be coordinated with the research plan</w:t>
      </w:r>
    </w:p>
    <w:p w:rsidR="004610DB" w:rsidRDefault="004610DB" w:rsidP="00530BFD">
      <w:pPr>
        <w:numPr>
          <w:ilvl w:val="0"/>
          <w:numId w:val="1"/>
        </w:numPr>
        <w:ind w:left="360"/>
      </w:pPr>
      <w:r>
        <w:t>Pulling ideas from the 2010 Environmental Needs workshop in Raleigh, NC, would be a good idea</w:t>
      </w:r>
    </w:p>
    <w:p w:rsidR="00D63FB3" w:rsidRDefault="00D63FB3" w:rsidP="00530BFD">
      <w:pPr>
        <w:numPr>
          <w:ilvl w:val="0"/>
          <w:numId w:val="1"/>
        </w:numPr>
        <w:ind w:left="360"/>
      </w:pPr>
      <w:r>
        <w:t>Members that indicated interest include Donna Day</w:t>
      </w:r>
    </w:p>
    <w:p w:rsidR="00D01D65" w:rsidRDefault="00D01D65"/>
    <w:p w:rsidR="004610DB" w:rsidRDefault="004610DB" w:rsidP="004610DB">
      <w:pPr>
        <w:rPr>
          <w:b/>
        </w:rPr>
      </w:pPr>
      <w:r w:rsidRPr="00530BFD">
        <w:rPr>
          <w:b/>
        </w:rPr>
        <w:t xml:space="preserve">Minutes from </w:t>
      </w:r>
      <w:r>
        <w:rPr>
          <w:b/>
        </w:rPr>
        <w:t xml:space="preserve">prior committee </w:t>
      </w:r>
      <w:r w:rsidRPr="00530BFD">
        <w:rPr>
          <w:b/>
        </w:rPr>
        <w:t>meeting</w:t>
      </w:r>
      <w:r>
        <w:rPr>
          <w:b/>
        </w:rPr>
        <w:t>s</w:t>
      </w:r>
    </w:p>
    <w:p w:rsidR="004610DB" w:rsidRPr="004610DB" w:rsidRDefault="004610DB" w:rsidP="004610DB">
      <w:pPr>
        <w:pStyle w:val="ListParagraph"/>
        <w:numPr>
          <w:ilvl w:val="0"/>
          <w:numId w:val="7"/>
        </w:numPr>
        <w:rPr>
          <w:b/>
        </w:rPr>
      </w:pPr>
      <w:r>
        <w:t>June Carlson has minutes from the Annual Meeting, and Todd Litman has minutes from the summer meeting</w:t>
      </w:r>
      <w:r w:rsidR="0068612F">
        <w:t>; Damon will collect and summarize at the upcoming committee meeting in January</w:t>
      </w:r>
    </w:p>
    <w:p w:rsidR="004610DB" w:rsidRDefault="004610DB" w:rsidP="004610DB">
      <w:pPr>
        <w:rPr>
          <w:b/>
        </w:rPr>
      </w:pPr>
    </w:p>
    <w:p w:rsidR="004610DB" w:rsidRPr="00530BFD" w:rsidRDefault="004610DB" w:rsidP="004610DB">
      <w:pPr>
        <w:rPr>
          <w:b/>
        </w:rPr>
      </w:pPr>
      <w:r w:rsidRPr="00530BFD">
        <w:rPr>
          <w:b/>
        </w:rPr>
        <w:t xml:space="preserve">Suggested agenda items for annual meeting </w:t>
      </w:r>
    </w:p>
    <w:p w:rsidR="00505054" w:rsidRDefault="00505054" w:rsidP="00397FEC">
      <w:pPr>
        <w:pStyle w:val="ListParagraph"/>
        <w:numPr>
          <w:ilvl w:val="0"/>
          <w:numId w:val="7"/>
        </w:numPr>
      </w:pPr>
      <w:r>
        <w:t>Summary of prior meeting minutes</w:t>
      </w:r>
    </w:p>
    <w:p w:rsidR="00397FEC" w:rsidRDefault="00397FEC" w:rsidP="00397FEC">
      <w:pPr>
        <w:pStyle w:val="ListParagraph"/>
        <w:numPr>
          <w:ilvl w:val="0"/>
          <w:numId w:val="7"/>
        </w:numPr>
      </w:pPr>
      <w:r>
        <w:t>Presentations:</w:t>
      </w:r>
    </w:p>
    <w:p w:rsidR="00397FEC" w:rsidRDefault="00397FEC" w:rsidP="00397FEC">
      <w:pPr>
        <w:pStyle w:val="ListParagraph"/>
        <w:numPr>
          <w:ilvl w:val="1"/>
          <w:numId w:val="7"/>
        </w:numPr>
      </w:pPr>
      <w:r>
        <w:t xml:space="preserve">Marie Launay, Euro Project Consult, “Promoting Sustainable Mobility in Urban Areas” </w:t>
      </w:r>
    </w:p>
    <w:p w:rsidR="00397FEC" w:rsidRDefault="00397FEC" w:rsidP="00397FEC">
      <w:pPr>
        <w:pStyle w:val="ListParagraph"/>
        <w:numPr>
          <w:ilvl w:val="1"/>
          <w:numId w:val="7"/>
        </w:numPr>
      </w:pPr>
      <w:r>
        <w:t>Commission on Environmental Cooperation (CEC) – Mexico-US-Canada freight corridors</w:t>
      </w:r>
    </w:p>
    <w:p w:rsidR="004610DB" w:rsidRDefault="00397FEC" w:rsidP="00397FEC">
      <w:pPr>
        <w:pStyle w:val="ListParagraph"/>
        <w:numPr>
          <w:ilvl w:val="0"/>
          <w:numId w:val="7"/>
        </w:numPr>
      </w:pPr>
      <w:r w:rsidRPr="00397FEC">
        <w:t>Subcommittee updates</w:t>
      </w:r>
    </w:p>
    <w:p w:rsidR="00397FEC" w:rsidRDefault="00397FEC" w:rsidP="00397FEC">
      <w:pPr>
        <w:pStyle w:val="ListParagraph"/>
        <w:numPr>
          <w:ilvl w:val="0"/>
          <w:numId w:val="7"/>
        </w:numPr>
      </w:pPr>
      <w:r>
        <w:t>Liaisons to other committees (Donna Day and Nidhi Kalra)</w:t>
      </w:r>
    </w:p>
    <w:p w:rsidR="00397FEC" w:rsidRDefault="00397FEC" w:rsidP="00397FEC">
      <w:pPr>
        <w:pStyle w:val="ListParagraph"/>
        <w:numPr>
          <w:ilvl w:val="0"/>
          <w:numId w:val="7"/>
        </w:numPr>
      </w:pPr>
      <w:r>
        <w:t>Papers that were submitted but not accepted (June Carlson)</w:t>
      </w:r>
    </w:p>
    <w:p w:rsidR="004610DB" w:rsidRDefault="00397FEC" w:rsidP="00D63FB3">
      <w:pPr>
        <w:pStyle w:val="ListParagraph"/>
        <w:numPr>
          <w:ilvl w:val="1"/>
          <w:numId w:val="7"/>
        </w:numPr>
      </w:pPr>
      <w:r>
        <w:t># 12-0820, "Best Practices for Integrating Sustainability into Roadway Project Development" (submitted by Lisa Reid, Anneke Davis and Tim Bevan) – reviewers thought it was a good starting point but needed more vetting</w:t>
      </w:r>
      <w:r w:rsidR="00D63FB3">
        <w:t xml:space="preserve">; committee could </w:t>
      </w:r>
      <w:r>
        <w:t xml:space="preserve">hear a short presentation by Lisa or Tim and </w:t>
      </w:r>
      <w:r w:rsidR="00D63FB3">
        <w:t xml:space="preserve">discuss </w:t>
      </w:r>
    </w:p>
    <w:p w:rsidR="00D63FB3" w:rsidRDefault="00D63FB3" w:rsidP="00D63FB3">
      <w:pPr>
        <w:pStyle w:val="ListParagraph"/>
        <w:numPr>
          <w:ilvl w:val="0"/>
          <w:numId w:val="7"/>
        </w:numPr>
      </w:pPr>
      <w:r>
        <w:t xml:space="preserve">Committee brainstorming on ways to leverage </w:t>
      </w:r>
      <w:r w:rsidR="00505054">
        <w:t xml:space="preserve">practitioners’ </w:t>
      </w:r>
      <w:r>
        <w:t>energy and enthusiasm</w:t>
      </w:r>
      <w:r w:rsidR="00505054">
        <w:t>,</w:t>
      </w:r>
      <w:r>
        <w:t xml:space="preserve"> including that of students and young members, </w:t>
      </w:r>
      <w:r w:rsidR="00505054">
        <w:t xml:space="preserve">as well as </w:t>
      </w:r>
      <w:r>
        <w:t>social networking tools that can help promote the work of the committee (Damon Fordham)</w:t>
      </w:r>
    </w:p>
    <w:p w:rsidR="00D63FB3" w:rsidRDefault="00D63FB3" w:rsidP="00D63FB3">
      <w:pPr>
        <w:pStyle w:val="ListParagraph"/>
        <w:ind w:left="1080"/>
      </w:pPr>
    </w:p>
    <w:p w:rsidR="004610DB" w:rsidRPr="004610DB" w:rsidRDefault="004610DB">
      <w:pPr>
        <w:rPr>
          <w:b/>
        </w:rPr>
      </w:pPr>
      <w:r w:rsidRPr="004610DB">
        <w:rPr>
          <w:b/>
        </w:rPr>
        <w:t>Summer meeting possibilities</w:t>
      </w:r>
    </w:p>
    <w:p w:rsidR="00D01D65" w:rsidRDefault="00D01D65" w:rsidP="00505054">
      <w:pPr>
        <w:pStyle w:val="PlainText"/>
        <w:numPr>
          <w:ilvl w:val="0"/>
          <w:numId w:val="8"/>
        </w:numPr>
      </w:pPr>
      <w:r>
        <w:t>The dates for the summer meeting of the Transportation-Related Environmental Analysis, Ecology, and Air Quality Summer Conference have not yet been finalized, but July 2012 in Little Rock, Arkansas has been targeted for the timeframe and location.</w:t>
      </w:r>
    </w:p>
    <w:p w:rsidR="00D01D65" w:rsidRDefault="00D01D65" w:rsidP="00505054">
      <w:pPr>
        <w:pStyle w:val="PlainText"/>
        <w:numPr>
          <w:ilvl w:val="0"/>
          <w:numId w:val="8"/>
        </w:numPr>
      </w:pPr>
      <w:r>
        <w:t xml:space="preserve">The other </w:t>
      </w:r>
      <w:r w:rsidR="00505054">
        <w:t>possibilities</w:t>
      </w:r>
      <w:r>
        <w:t xml:space="preserve"> are June 25-27 with the </w:t>
      </w:r>
      <w:r w:rsidR="00505054">
        <w:t xml:space="preserve">policy and finance committees </w:t>
      </w:r>
      <w:r>
        <w:t>at the Beckman Center</w:t>
      </w:r>
      <w:r w:rsidR="00505054">
        <w:t xml:space="preserve"> in CA, </w:t>
      </w:r>
      <w:r>
        <w:t xml:space="preserve">or July 8-11 with the </w:t>
      </w:r>
      <w:r w:rsidR="00505054">
        <w:t xml:space="preserve">planning and data committees </w:t>
      </w:r>
      <w:r>
        <w:t>at the Beckman Center.</w:t>
      </w:r>
    </w:p>
    <w:p w:rsidR="00D01D65" w:rsidRDefault="00D01D65"/>
    <w:p w:rsidR="00D01D65" w:rsidRPr="004610DB" w:rsidRDefault="00815164">
      <w:pPr>
        <w:rPr>
          <w:b/>
          <w:u w:val="single"/>
        </w:rPr>
      </w:pPr>
      <w:r w:rsidRPr="004610DB">
        <w:rPr>
          <w:b/>
          <w:u w:val="single"/>
        </w:rPr>
        <w:t>ACTIONS</w:t>
      </w:r>
    </w:p>
    <w:p w:rsidR="004610DB" w:rsidRDefault="0068612F" w:rsidP="0068612F">
      <w:pPr>
        <w:pStyle w:val="ListParagraph"/>
        <w:numPr>
          <w:ilvl w:val="0"/>
          <w:numId w:val="9"/>
        </w:numPr>
      </w:pPr>
      <w:r>
        <w:t>Committee members should</w:t>
      </w:r>
      <w:r w:rsidR="00D01D65" w:rsidRPr="00D01D65">
        <w:t xml:space="preserve"> let </w:t>
      </w:r>
      <w:r w:rsidR="004610DB">
        <w:t>Joe</w:t>
      </w:r>
      <w:r w:rsidR="00D01D65" w:rsidRPr="00D01D65">
        <w:t xml:space="preserve"> know if interested in serving as </w:t>
      </w:r>
      <w:r w:rsidRPr="00D01D65">
        <w:t xml:space="preserve">Research Subcommittee </w:t>
      </w:r>
      <w:r w:rsidR="00D01D65" w:rsidRPr="00D01D65">
        <w:t xml:space="preserve">chair </w:t>
      </w:r>
    </w:p>
    <w:p w:rsidR="00D01D65" w:rsidRDefault="0068612F" w:rsidP="0068612F">
      <w:pPr>
        <w:pStyle w:val="ListParagraph"/>
        <w:numPr>
          <w:ilvl w:val="0"/>
          <w:numId w:val="9"/>
        </w:numPr>
      </w:pPr>
      <w:r>
        <w:t>Committee members should</w:t>
      </w:r>
      <w:r w:rsidRPr="00D01D65">
        <w:t xml:space="preserve"> </w:t>
      </w:r>
      <w:r w:rsidR="004610DB" w:rsidRPr="00D01D65">
        <w:t xml:space="preserve">let </w:t>
      </w:r>
      <w:r w:rsidR="004610DB">
        <w:t>Joe</w:t>
      </w:r>
      <w:r w:rsidR="004610DB" w:rsidRPr="00D01D65">
        <w:t xml:space="preserve"> know if interested in serving </w:t>
      </w:r>
      <w:r w:rsidR="004610DB">
        <w:t xml:space="preserve">on </w:t>
      </w:r>
      <w:r w:rsidR="00D01D65" w:rsidRPr="00D01D65">
        <w:t xml:space="preserve">the </w:t>
      </w:r>
      <w:r w:rsidRPr="00D01D65">
        <w:t>Strategic Pla</w:t>
      </w:r>
      <w:r>
        <w:t xml:space="preserve">n </w:t>
      </w:r>
      <w:r w:rsidR="004610DB">
        <w:t>update task force</w:t>
      </w:r>
    </w:p>
    <w:p w:rsidR="00815164" w:rsidRDefault="00815164" w:rsidP="0068612F">
      <w:pPr>
        <w:pStyle w:val="ListParagraph"/>
        <w:numPr>
          <w:ilvl w:val="0"/>
          <w:numId w:val="9"/>
        </w:numPr>
      </w:pPr>
      <w:r>
        <w:t xml:space="preserve">Subcommittee chairs </w:t>
      </w:r>
      <w:r w:rsidR="0068612F">
        <w:t xml:space="preserve">should </w:t>
      </w:r>
      <w:r>
        <w:t>appoint/invite members and be prepared to give update at the committee meeting in January</w:t>
      </w:r>
    </w:p>
    <w:p w:rsidR="00D63FB3" w:rsidRDefault="00D63FB3" w:rsidP="0068612F">
      <w:pPr>
        <w:pStyle w:val="ListParagraph"/>
        <w:numPr>
          <w:ilvl w:val="0"/>
          <w:numId w:val="9"/>
        </w:numPr>
      </w:pPr>
      <w:r>
        <w:t xml:space="preserve">Donna Day to send list of potential </w:t>
      </w:r>
      <w:r w:rsidR="0068612F">
        <w:t xml:space="preserve">new ADD40 committee </w:t>
      </w:r>
      <w:r>
        <w:t xml:space="preserve">members </w:t>
      </w:r>
      <w:r w:rsidR="0068612F">
        <w:t xml:space="preserve">that were </w:t>
      </w:r>
      <w:r>
        <w:t>considered during last committee rotati</w:t>
      </w:r>
      <w:bookmarkStart w:id="0" w:name="_GoBack"/>
      <w:bookmarkEnd w:id="0"/>
      <w:r>
        <w:t>on</w:t>
      </w:r>
    </w:p>
    <w:p w:rsidR="00B536A1" w:rsidRDefault="00B536A1" w:rsidP="0068612F">
      <w:pPr>
        <w:pStyle w:val="ListParagraph"/>
        <w:numPr>
          <w:ilvl w:val="0"/>
          <w:numId w:val="9"/>
        </w:numPr>
      </w:pPr>
      <w:r>
        <w:t>Joe to schedule conference call for subcommittee chairs prior to the Annual Meeting</w:t>
      </w:r>
    </w:p>
    <w:sectPr w:rsidR="00B536A1" w:rsidSect="00D01D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0EB0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74669"/>
    <w:multiLevelType w:val="hybridMultilevel"/>
    <w:tmpl w:val="FA369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A0537"/>
    <w:multiLevelType w:val="hybridMultilevel"/>
    <w:tmpl w:val="9806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8176F"/>
    <w:multiLevelType w:val="hybridMultilevel"/>
    <w:tmpl w:val="62CA51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DB5782"/>
    <w:multiLevelType w:val="hybridMultilevel"/>
    <w:tmpl w:val="726A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4171E"/>
    <w:multiLevelType w:val="hybridMultilevel"/>
    <w:tmpl w:val="2520B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F219D"/>
    <w:multiLevelType w:val="hybridMultilevel"/>
    <w:tmpl w:val="A566EABC"/>
    <w:lvl w:ilvl="0" w:tplc="12B297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845D6"/>
    <w:multiLevelType w:val="hybridMultilevel"/>
    <w:tmpl w:val="CB60A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65"/>
    <w:rsid w:val="00014AF1"/>
    <w:rsid w:val="001356C6"/>
    <w:rsid w:val="00397FEC"/>
    <w:rsid w:val="004610DB"/>
    <w:rsid w:val="00505054"/>
    <w:rsid w:val="00530BFD"/>
    <w:rsid w:val="00557929"/>
    <w:rsid w:val="006827DA"/>
    <w:rsid w:val="0068612F"/>
    <w:rsid w:val="00815164"/>
    <w:rsid w:val="008D5378"/>
    <w:rsid w:val="00B536A1"/>
    <w:rsid w:val="00D01D65"/>
    <w:rsid w:val="00D6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1D6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D6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30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1D6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D6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30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bsustainabilit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Fordham</dc:creator>
  <cp:lastModifiedBy>Damon Fordham</cp:lastModifiedBy>
  <cp:revision>6</cp:revision>
  <dcterms:created xsi:type="dcterms:W3CDTF">2011-12-05T13:37:00Z</dcterms:created>
  <dcterms:modified xsi:type="dcterms:W3CDTF">2011-12-05T14:47:00Z</dcterms:modified>
</cp:coreProperties>
</file>